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D20" w:rsidRDefault="00803361">
      <w:pPr>
        <w:spacing w:after="0" w:line="240" w:lineRule="auto"/>
        <w:ind w:left="-993" w:right="-850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>
                <wp:extent cx="7658100" cy="1752600"/>
                <wp:effectExtent l="0" t="0" r="0" b="0"/>
                <wp:docPr id="1" name="Рисунок 1" descr="C:\Users\kutuzova\AppData\Local\Temp\OrientExpress\ExternalFiles\ric501\rId_oe_12881292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utuzova\AppData\Local\Temp\OrientExpress\ExternalFiles\ric501\rId_oe_128812924.png"/>
                        <pic:cNvPicPr>
                          <a:picLocks noChangeArrowheads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658100" cy="1752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603.0pt;height:138.0pt;" stroked="f">
                <v:path textboxrect="0,0,0,0"/>
                <v:imagedata r:id="rId11" o:title=""/>
              </v:shape>
            </w:pict>
          </mc:Fallback>
        </mc:AlternateContent>
      </w:r>
    </w:p>
    <w:p w:rsidR="0097154B" w:rsidRDefault="00DB725F">
      <w:pPr>
        <w:spacing w:after="0" w:line="240" w:lineRule="auto"/>
        <w:rPr>
          <w:rFonts w:ascii="Book Antiqua" w:hAnsi="Book Antiqua"/>
          <w:b/>
          <w:color w:val="7030A0"/>
          <w:sz w:val="24"/>
          <w:szCs w:val="24"/>
          <w:u w:val="single"/>
        </w:rPr>
      </w:pPr>
      <w:r>
        <w:rPr>
          <w:rFonts w:ascii="Book Antiqua" w:hAnsi="Book Antiqua"/>
          <w:b/>
          <w:color w:val="7030A0"/>
          <w:sz w:val="24"/>
          <w:szCs w:val="24"/>
        </w:rPr>
        <w:t>Феврал</w:t>
      </w:r>
      <w:r w:rsidR="003832B0">
        <w:rPr>
          <w:rFonts w:ascii="Book Antiqua" w:hAnsi="Book Antiqua"/>
          <w:b/>
          <w:color w:val="7030A0"/>
          <w:sz w:val="24"/>
          <w:szCs w:val="24"/>
        </w:rPr>
        <w:t xml:space="preserve">ь 2024 </w:t>
      </w:r>
      <w:r w:rsidR="00922CF4" w:rsidRPr="0097154B">
        <w:rPr>
          <w:rFonts w:ascii="Book Antiqua" w:hAnsi="Book Antiqua"/>
          <w:b/>
          <w:color w:val="7030A0"/>
          <w:sz w:val="24"/>
          <w:szCs w:val="24"/>
        </w:rPr>
        <w:t xml:space="preserve"> </w:t>
      </w:r>
    </w:p>
    <w:p w:rsidR="00B344C1" w:rsidRDefault="00B344C1">
      <w:pPr>
        <w:spacing w:after="0" w:line="240" w:lineRule="auto"/>
        <w:rPr>
          <w:rFonts w:ascii="Book Antiqua" w:hAnsi="Book Antiqua"/>
          <w:b/>
          <w:color w:val="7030A0"/>
          <w:sz w:val="24"/>
          <w:szCs w:val="24"/>
        </w:rPr>
      </w:pPr>
    </w:p>
    <w:p w:rsidR="0097154B" w:rsidRDefault="0097154B" w:rsidP="00922CF4">
      <w:pPr>
        <w:spacing w:after="0" w:line="240" w:lineRule="auto"/>
        <w:ind w:left="708" w:firstLine="708"/>
        <w:rPr>
          <w:rFonts w:ascii="Book Antiqua" w:hAnsi="Book Antiqua"/>
          <w:b/>
          <w:color w:val="7030A0"/>
          <w:sz w:val="24"/>
          <w:szCs w:val="24"/>
        </w:rPr>
      </w:pPr>
      <w:r w:rsidRPr="00F623D9"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ТОП-</w:t>
      </w:r>
      <w:proofErr w:type="gramStart"/>
      <w:r w:rsidRPr="00F623D9"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5  простых</w:t>
      </w:r>
      <w:proofErr w:type="gramEnd"/>
      <w:r w:rsidRPr="00F623D9"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 ответов  на  сложные вопросы</w:t>
      </w:r>
    </w:p>
    <w:p w:rsidR="003832B0" w:rsidRDefault="00B344C1">
      <w:pPr>
        <w:spacing w:after="0" w:line="240" w:lineRule="auto"/>
        <w:jc w:val="center"/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Для специалиста отдела кадров</w:t>
      </w:r>
    </w:p>
    <w:p w:rsidR="00170527" w:rsidRDefault="00170527">
      <w:pPr>
        <w:spacing w:after="0" w:line="240" w:lineRule="auto"/>
        <w:jc w:val="center"/>
        <w:rPr>
          <w:rFonts w:ascii="Book Antiqua" w:hAnsi="Book Antiqua"/>
          <w:b/>
          <w:color w:val="FF0000"/>
          <w:sz w:val="28"/>
          <w:szCs w:val="28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:rsidR="000E5D20" w:rsidRPr="0097154B" w:rsidRDefault="00803361">
      <w:pPr>
        <w:spacing w:after="0" w:line="240" w:lineRule="auto"/>
        <w:jc w:val="center"/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proofErr w:type="gramStart"/>
      <w:r w:rsidRPr="0097154B"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Мы  поможем</w:t>
      </w:r>
      <w:proofErr w:type="gramEnd"/>
      <w:r w:rsidRPr="0097154B"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выбрать единственно правильное решение,</w:t>
      </w:r>
    </w:p>
    <w:p w:rsidR="000E5D20" w:rsidRPr="0097154B" w:rsidRDefault="00803361">
      <w:pPr>
        <w:spacing w:after="0" w:line="240" w:lineRule="auto"/>
        <w:jc w:val="center"/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97154B"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когда в спор вступают законодательные нормы</w:t>
      </w:r>
    </w:p>
    <w:p w:rsidR="000E5D20" w:rsidRPr="0097154B" w:rsidRDefault="000E5D20">
      <w:pPr>
        <w:spacing w:after="0" w:line="240" w:lineRule="auto"/>
        <w:rPr>
          <w:rFonts w:ascii="Times New Roman" w:hAnsi="Times New Roman"/>
          <w:b/>
          <w:bCs/>
          <w:color w:val="F79646" w:themeColor="accent6"/>
          <w:sz w:val="24"/>
          <w:szCs w:val="24"/>
          <w:u w:val="single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tbl>
      <w:tblPr>
        <w:tblW w:w="10305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05"/>
      </w:tblGrid>
      <w:tr w:rsidR="000E5D20" w:rsidTr="00C64B59">
        <w:trPr>
          <w:trHeight w:val="2446"/>
        </w:trPr>
        <w:tc>
          <w:tcPr>
            <w:tcW w:w="10305" w:type="dxa"/>
          </w:tcPr>
          <w:p w:rsidR="000E5D20" w:rsidRDefault="00803361">
            <w:pPr>
              <w:spacing w:after="0" w:line="240" w:lineRule="auto"/>
              <w:ind w:left="78"/>
              <w:rPr>
                <w:rFonts w:ascii="Book Antiqua" w:hAnsi="Book Antiqua"/>
                <w:b/>
                <w:color w:val="7030A0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b/>
                <w:bCs/>
                <w:color w:val="7030A0"/>
                <w:sz w:val="24"/>
                <w:szCs w:val="24"/>
                <w:u w:val="single"/>
              </w:rPr>
              <w:t xml:space="preserve">Сегодня в </w:t>
            </w:r>
            <w:proofErr w:type="gramStart"/>
            <w:r>
              <w:rPr>
                <w:rFonts w:ascii="Book Antiqua" w:hAnsi="Book Antiqua"/>
                <w:b/>
                <w:bCs/>
                <w:color w:val="7030A0"/>
                <w:sz w:val="24"/>
                <w:szCs w:val="24"/>
                <w:u w:val="single"/>
              </w:rPr>
              <w:t>выпуске</w:t>
            </w:r>
            <w:r>
              <w:rPr>
                <w:rFonts w:ascii="Book Antiqua" w:hAnsi="Book Antiqua"/>
                <w:b/>
                <w:color w:val="7030A0"/>
                <w:sz w:val="24"/>
                <w:szCs w:val="24"/>
                <w:u w:val="single"/>
              </w:rPr>
              <w:t xml:space="preserve"> :</w:t>
            </w:r>
            <w:proofErr w:type="gramEnd"/>
          </w:p>
          <w:p w:rsidR="00C64B59" w:rsidRDefault="00C64B59">
            <w:pPr>
              <w:spacing w:after="0" w:line="240" w:lineRule="auto"/>
              <w:ind w:left="78"/>
              <w:rPr>
                <w:rFonts w:ascii="Book Antiqua" w:hAnsi="Book Antiqua"/>
                <w:b/>
                <w:color w:val="7030A0"/>
                <w:sz w:val="24"/>
                <w:szCs w:val="24"/>
                <w:u w:val="single"/>
              </w:rPr>
            </w:pPr>
          </w:p>
          <w:p w:rsidR="00086608" w:rsidRPr="00C64B59" w:rsidRDefault="006F604E" w:rsidP="000A5E64">
            <w:pPr>
              <w:pStyle w:val="af2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/>
                <w:b/>
                <w:color w:val="002060"/>
              </w:rPr>
            </w:pPr>
            <w:r>
              <w:rPr>
                <w:rFonts w:ascii="Book Antiqua" w:hAnsi="Book Antiqua"/>
                <w:b/>
                <w:color w:val="002060"/>
              </w:rPr>
              <w:t>Об отметках медосмотров в картах СОУТ</w:t>
            </w:r>
          </w:p>
          <w:p w:rsidR="00854C3A" w:rsidRPr="00C64B59" w:rsidRDefault="00FC3E07" w:rsidP="00854C3A">
            <w:pPr>
              <w:pStyle w:val="af2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/>
                <w:b/>
                <w:color w:val="002060"/>
              </w:rPr>
            </w:pPr>
            <w:r>
              <w:rPr>
                <w:rFonts w:ascii="Book Antiqua" w:hAnsi="Book Antiqua"/>
                <w:b/>
                <w:color w:val="002060"/>
              </w:rPr>
              <w:t>Расчет неполного рабочего времени для сохранения пособия по уходу за ребенком-инвалидом</w:t>
            </w:r>
          </w:p>
          <w:p w:rsidR="00C64B59" w:rsidRPr="00C64B59" w:rsidRDefault="00695087" w:rsidP="00854C3A">
            <w:pPr>
              <w:pStyle w:val="af2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/>
                <w:b/>
                <w:color w:val="002060"/>
              </w:rPr>
            </w:pPr>
            <w:r>
              <w:rPr>
                <w:rFonts w:ascii="Book Antiqua" w:hAnsi="Book Antiqua"/>
                <w:b/>
                <w:color w:val="002060"/>
              </w:rPr>
              <w:t>Можно ли по одной и той же должности установить разные системы оплаты труда</w:t>
            </w:r>
          </w:p>
          <w:p w:rsidR="00C64B59" w:rsidRPr="00C64B59" w:rsidRDefault="00695087" w:rsidP="00854C3A">
            <w:pPr>
              <w:pStyle w:val="af2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/>
                <w:b/>
                <w:color w:val="002060"/>
              </w:rPr>
            </w:pPr>
            <w:r>
              <w:rPr>
                <w:rFonts w:ascii="Book Antiqua" w:hAnsi="Book Antiqua"/>
                <w:b/>
                <w:color w:val="002060"/>
              </w:rPr>
              <w:t xml:space="preserve">О соответствии данных паспорта иностранного работника удостоверению </w:t>
            </w:r>
            <w:proofErr w:type="gramStart"/>
            <w:r>
              <w:rPr>
                <w:rFonts w:ascii="Book Antiqua" w:hAnsi="Book Antiqua"/>
                <w:b/>
                <w:color w:val="002060"/>
              </w:rPr>
              <w:t>личности  в</w:t>
            </w:r>
            <w:proofErr w:type="gramEnd"/>
            <w:r>
              <w:rPr>
                <w:rFonts w:ascii="Book Antiqua" w:hAnsi="Book Antiqua"/>
                <w:b/>
                <w:color w:val="002060"/>
              </w:rPr>
              <w:t xml:space="preserve"> документах на работу</w:t>
            </w:r>
          </w:p>
          <w:p w:rsidR="00C64B59" w:rsidRPr="00086608" w:rsidRDefault="00695087" w:rsidP="00854C3A">
            <w:pPr>
              <w:pStyle w:val="af2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/>
                <w:color w:val="48365C"/>
              </w:rPr>
            </w:pPr>
            <w:r>
              <w:rPr>
                <w:rFonts w:ascii="Book Antiqua" w:hAnsi="Book Antiqua"/>
                <w:b/>
                <w:color w:val="002060"/>
              </w:rPr>
              <w:t>Как оформить увольнение генерального директора в выходной день</w:t>
            </w:r>
          </w:p>
        </w:tc>
      </w:tr>
    </w:tbl>
    <w:p w:rsidR="000E5D20" w:rsidRDefault="000E5D20">
      <w:pPr>
        <w:spacing w:after="0" w:line="240" w:lineRule="auto"/>
        <w:jc w:val="center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Default="000E5D20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0E5D20" w:rsidRPr="001F5AA5" w:rsidRDefault="00803361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1F5AA5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 №1:</w:t>
      </w:r>
    </w:p>
    <w:p w:rsidR="00F05656" w:rsidRPr="001F5AA5" w:rsidRDefault="00F05656" w:rsidP="00F05656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 xml:space="preserve">В картах </w:t>
      </w:r>
      <w:proofErr w:type="spellStart"/>
      <w:r w:rsidRPr="00185208">
        <w:rPr>
          <w:rFonts w:ascii="Times New Roman" w:hAnsi="Times New Roman"/>
          <w:color w:val="000000"/>
          <w:sz w:val="24"/>
          <w:szCs w:val="24"/>
        </w:rPr>
        <w:t>спецоценки</w:t>
      </w:r>
      <w:proofErr w:type="spellEnd"/>
      <w:r w:rsidRPr="00185208">
        <w:rPr>
          <w:rFonts w:ascii="Times New Roman" w:hAnsi="Times New Roman"/>
          <w:color w:val="000000"/>
          <w:sz w:val="24"/>
          <w:szCs w:val="24"/>
        </w:rPr>
        <w:t xml:space="preserve"> в пункте «проведение медосмотров» в графе «фактическое наличие» указано «да», а в графе «необходимость в установлении» стоит «нет». </w:t>
      </w:r>
    </w:p>
    <w:p w:rsidR="00170527" w:rsidRPr="00185208" w:rsidRDefault="006F604E" w:rsidP="006F604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>Должен этот рабочий в итоге проходить медосмотр или нет?</w:t>
      </w:r>
    </w:p>
    <w:p w:rsidR="006F604E" w:rsidRPr="00185208" w:rsidRDefault="006F604E" w:rsidP="006F604E">
      <w:pPr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6F604E" w:rsidRPr="00185208" w:rsidRDefault="00803361" w:rsidP="00A9153D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</w:p>
    <w:p w:rsidR="006F604E" w:rsidRPr="00185208" w:rsidRDefault="006F604E" w:rsidP="00A9153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E5D20" w:rsidRPr="00185208" w:rsidRDefault="006F604E" w:rsidP="00A9153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bCs/>
          <w:sz w:val="24"/>
          <w:szCs w:val="24"/>
        </w:rPr>
        <w:t>Да, должен.</w:t>
      </w:r>
      <w:r w:rsidR="00803361" w:rsidRPr="00185208">
        <w:rPr>
          <w:rFonts w:ascii="Times New Roman" w:hAnsi="Times New Roman"/>
          <w:color w:val="000000"/>
          <w:sz w:val="24"/>
          <w:szCs w:val="24"/>
        </w:rPr>
        <w:fldChar w:fldCharType="begin"/>
      </w:r>
      <w:r w:rsidR="00803361" w:rsidRPr="00185208">
        <w:rPr>
          <w:rFonts w:ascii="Times New Roman" w:hAnsi="Times New Roman"/>
          <w:color w:val="000000"/>
          <w:sz w:val="24"/>
          <w:szCs w:val="24"/>
        </w:rPr>
        <w:instrText xml:space="preserve"> DOCVARIABLE ТЕКСТОТВЕТА </w:instrText>
      </w:r>
      <w:r w:rsidR="00803361" w:rsidRPr="00185208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 xml:space="preserve">«Необходимость в установлении – Нет» означает, что установленный в результате СОУТ 2 класс (допустимые условия труда) не предусматривает проведения предварительных и периодических  медосмотров, но </w:t>
      </w:r>
      <w:r w:rsidRPr="00185208">
        <w:rPr>
          <w:rFonts w:ascii="Times New Roman" w:hAnsi="Times New Roman"/>
          <w:b/>
          <w:color w:val="000000"/>
          <w:sz w:val="24"/>
          <w:szCs w:val="24"/>
        </w:rPr>
        <w:t xml:space="preserve">такие медосмотры предусмотрены </w:t>
      </w:r>
      <w:hyperlink r:id="rId12" w:history="1">
        <w:r w:rsidRPr="00185208">
          <w:rPr>
            <w:rStyle w:val="af1"/>
            <w:rFonts w:ascii="Times New Roman" w:eastAsia="Arial" w:hAnsi="Times New Roman"/>
            <w:b/>
            <w:sz w:val="24"/>
            <w:szCs w:val="24"/>
          </w:rPr>
          <w:t>Перечнем</w:t>
        </w:r>
      </w:hyperlink>
      <w:r w:rsidRPr="00185208">
        <w:rPr>
          <w:rFonts w:ascii="Times New Roman" w:hAnsi="Times New Roman"/>
          <w:b/>
          <w:color w:val="000000"/>
          <w:sz w:val="24"/>
          <w:szCs w:val="24"/>
        </w:rPr>
        <w:t xml:space="preserve"> вредных и опасных производственных факторов</w:t>
      </w:r>
      <w:r w:rsidRPr="00185208">
        <w:rPr>
          <w:rFonts w:ascii="Times New Roman" w:hAnsi="Times New Roman"/>
          <w:color w:val="000000"/>
          <w:sz w:val="24"/>
          <w:szCs w:val="24"/>
        </w:rPr>
        <w:t xml:space="preserve"> («Фактическое наличие –Да»).</w:t>
      </w:r>
    </w:p>
    <w:p w:rsidR="00F05656" w:rsidRPr="00185208" w:rsidRDefault="00F05656" w:rsidP="006F6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Необходимость проведения медицинских осмотров работников определяется не только по результатам специальной оценки условий труда, но и с учетом Перечня вредных и (или) опасных производственных факторов и работ, при наличии которых проводятся обязательные предварительные и периодические медицинские осмотры (обследования) (утв. Приказом Минтруда России N 988н, Минздрава России N 1420н от 31.12.2020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осмотры».</w:t>
      </w:r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В случае наличия данных факторов и работ в Перечне работодатель должен направлять работника на предварительный и периодические медицинские осмотры.</w:t>
      </w:r>
    </w:p>
    <w:p w:rsidR="00F05656" w:rsidRPr="00185208" w:rsidRDefault="00F05656" w:rsidP="00F05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5D20" w:rsidRPr="00185208" w:rsidRDefault="0080336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b/>
          <w:color w:val="C00000"/>
          <w:sz w:val="24"/>
          <w:szCs w:val="24"/>
          <w:u w:val="single"/>
        </w:rPr>
        <w:lastRenderedPageBreak/>
        <w:t>П</w:t>
      </w:r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оисковые </w:t>
      </w:r>
      <w:proofErr w:type="gramStart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  в</w:t>
      </w:r>
      <w:proofErr w:type="gramEnd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КонсультантПлюс: </w:t>
      </w:r>
    </w:p>
    <w:p w:rsidR="00026E93" w:rsidRPr="00185208" w:rsidRDefault="006F604E" w:rsidP="006F604E">
      <w:pPr>
        <w:pStyle w:val="af2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</w:pPr>
      <w:r w:rsidRPr="00185208"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  <w:t xml:space="preserve">карта </w:t>
      </w:r>
      <w:proofErr w:type="gramStart"/>
      <w:r w:rsidRPr="00185208"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  <w:t>СОУТ  графа</w:t>
      </w:r>
      <w:proofErr w:type="gramEnd"/>
      <w:r w:rsidRPr="00185208"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  <w:t xml:space="preserve">  фактическое наличие</w:t>
      </w:r>
    </w:p>
    <w:p w:rsidR="000D2D72" w:rsidRPr="00185208" w:rsidRDefault="000D2D72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Pr="00185208" w:rsidRDefault="00803361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proofErr w:type="gramStart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  материалы</w:t>
      </w:r>
      <w:proofErr w:type="gramEnd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в КонсультантПлюс: </w:t>
      </w:r>
    </w:p>
    <w:p w:rsidR="00F05656" w:rsidRPr="00185208" w:rsidRDefault="00F05656" w:rsidP="00F056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604E" w:rsidRPr="00185208" w:rsidRDefault="00BF7FE5" w:rsidP="006F604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3" w:tooltip="Ссылка на КонсультантПлюс" w:history="1">
        <w:r w:rsidR="006F604E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Приказ Минтруда России N 988н, Минздрава России N 1420н от 31.12.2020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{КонсультантПлюс}</w:t>
        </w:r>
      </w:hyperlink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F604E" w:rsidRPr="00185208" w:rsidRDefault="00BF7FE5" w:rsidP="006F604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4" w:tooltip="Ссылка на КонсультантПлюс" w:history="1">
        <w:r w:rsidR="006F604E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р. «III», Приказ Минтруда России от 24.01.2014 N 33н (ред. от 27.04.2020)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{КонсультантПлюс}</w:t>
        </w:r>
      </w:hyperlink>
    </w:p>
    <w:p w:rsidR="006F604E" w:rsidRPr="00185208" w:rsidRDefault="006F604E" w:rsidP="006F60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F604E" w:rsidRPr="00185208" w:rsidRDefault="00BF7FE5" w:rsidP="006F604E">
      <w:pPr>
        <w:pStyle w:val="af2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5" w:tooltip="Ссылка на КонсультантПлюс" w:history="1">
        <w:r w:rsidR="006F604E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Вопрос: Что должно указываться при составлении карты специальной оценки условий труда - строка 040 (заполнение графы "Проведение медицинских осмотров") (фактическое наличие - "Да", по результатам оценки условий труда необходимость в установлении - "Да")? Общий класс условий труда по карте 2? ("Сайт "</w:t>
        </w:r>
        <w:proofErr w:type="spellStart"/>
        <w:r w:rsidR="006F604E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Онлайнинспекция.РФ</w:t>
        </w:r>
        <w:proofErr w:type="spellEnd"/>
        <w:r w:rsidR="006F604E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", 2019) {КонсультантПлюс}</w:t>
        </w:r>
      </w:hyperlink>
    </w:p>
    <w:p w:rsidR="006F3587" w:rsidRPr="00185208" w:rsidRDefault="006F3587">
      <w:pPr>
        <w:pStyle w:val="af3"/>
        <w:spacing w:before="0" w:after="0"/>
        <w:contextualSpacing/>
        <w:jc w:val="both"/>
        <w:rPr>
          <w:szCs w:val="24"/>
        </w:rPr>
      </w:pPr>
    </w:p>
    <w:p w:rsidR="000E5D20" w:rsidRPr="00185208" w:rsidRDefault="00803361" w:rsidP="005D084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 №2:</w:t>
      </w:r>
    </w:p>
    <w:p w:rsidR="00086608" w:rsidRPr="00185208" w:rsidRDefault="00086608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8C3F7F" w:rsidRPr="00185208" w:rsidRDefault="00E0661A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>Сколько часов должен отработать сотрудник в неделю чтоб</w:t>
      </w:r>
      <w:r w:rsidR="00FC3E07" w:rsidRPr="00185208">
        <w:rPr>
          <w:rFonts w:ascii="Times New Roman" w:hAnsi="Times New Roman"/>
          <w:color w:val="000000"/>
          <w:sz w:val="24"/>
          <w:szCs w:val="24"/>
        </w:rPr>
        <w:t>ы</w:t>
      </w:r>
      <w:r w:rsidRPr="00185208">
        <w:rPr>
          <w:rFonts w:ascii="Times New Roman" w:hAnsi="Times New Roman"/>
          <w:color w:val="000000"/>
          <w:sz w:val="24"/>
          <w:szCs w:val="24"/>
        </w:rPr>
        <w:t xml:space="preserve"> получать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</w:rPr>
        <w:t>выплату  по</w:t>
      </w:r>
      <w:proofErr w:type="gramEnd"/>
      <w:r w:rsidRPr="00185208">
        <w:rPr>
          <w:rFonts w:ascii="Times New Roman" w:hAnsi="Times New Roman"/>
          <w:color w:val="000000"/>
          <w:sz w:val="24"/>
          <w:szCs w:val="24"/>
        </w:rPr>
        <w:t xml:space="preserve"> уходу за ребёнком </w:t>
      </w:r>
      <w:r w:rsidR="0014391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85208">
        <w:rPr>
          <w:rFonts w:ascii="Times New Roman" w:hAnsi="Times New Roman"/>
          <w:color w:val="000000"/>
          <w:sz w:val="24"/>
          <w:szCs w:val="24"/>
        </w:rPr>
        <w:t>инвалидом ?</w:t>
      </w:r>
    </w:p>
    <w:p w:rsidR="00E0661A" w:rsidRPr="00185208" w:rsidRDefault="00E0661A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0E5D20" w:rsidRPr="00185208" w:rsidRDefault="00803361" w:rsidP="006212F5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/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0E5D20" w:rsidRPr="00185208" w:rsidRDefault="000E5D20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 xml:space="preserve">Законодательно не установлено нормы рабочего времени, при которой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</w:rPr>
        <w:t>работник,  ухаживающий</w:t>
      </w:r>
      <w:proofErr w:type="gramEnd"/>
      <w:r w:rsidRPr="00185208">
        <w:rPr>
          <w:rFonts w:ascii="Times New Roman" w:hAnsi="Times New Roman"/>
          <w:color w:val="000000"/>
          <w:sz w:val="24"/>
          <w:szCs w:val="24"/>
        </w:rPr>
        <w:t xml:space="preserve"> за ребенком-инвалидом, сохраняет право на получение пособия.</w:t>
      </w: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85208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Полагаем,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что</w:t>
      </w:r>
      <w:proofErr w:type="gramEnd"/>
      <w:r w:rsidRPr="00185208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если размер заработной платы за неполное время + пособие не превышают</w:t>
      </w:r>
      <w:r w:rsidRPr="00185208">
        <w:rPr>
          <w:rStyle w:val="apple-converted-space"/>
          <w:rFonts w:ascii="Times New Roman" w:eastAsia="Arial" w:hAnsi="Times New Roman"/>
          <w:b/>
          <w:color w:val="000000"/>
          <w:sz w:val="24"/>
          <w:szCs w:val="24"/>
          <w:shd w:val="clear" w:color="auto" w:fill="FFFFFF"/>
        </w:rPr>
        <w:t> </w:t>
      </w:r>
      <w:r w:rsidRPr="0018520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зарплату работника за полное рабочее время, значит, ни о каком злоупотреблении правом речи идти не может, а пособие – это действительно возмещение утраченного работником в связи с уходом за ребенком заработка.</w:t>
      </w: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t xml:space="preserve">При этом </w:t>
      </w:r>
      <w:r w:rsidRPr="00185208">
        <w:rPr>
          <w:rFonts w:ascii="Times New Roman" w:hAnsi="Times New Roman"/>
          <w:bCs/>
          <w:sz w:val="24"/>
          <w:szCs w:val="24"/>
        </w:rPr>
        <w:t>режим рабочего времени и времени отдыха, включая продолжительность ежедневной работы (смены), время начала и окончания работы, время перерывов в работе, устанавливается в соответствии с пожеланиями работника с учетом условий производства (работы) у данного работодателя.</w:t>
      </w:r>
    </w:p>
    <w:p w:rsidR="00FA1C4A" w:rsidRPr="00185208" w:rsidRDefault="00FA1C4A" w:rsidP="00FA1C4A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Для родителей детей-инвалидов предусмотрен ряд социальных гарантий - денежных выплат и льгот, в частности установлена ежемесячная выплата трудоспособному родителю (усыновителю), который не работает </w:t>
      </w:r>
      <w:r w:rsidRPr="00185208">
        <w:rPr>
          <w:rFonts w:ascii="Times New Roman" w:hAnsi="Times New Roman"/>
          <w:b/>
          <w:sz w:val="24"/>
          <w:szCs w:val="24"/>
        </w:rPr>
        <w:t>или работает на условиях неполного рабочего времени</w:t>
      </w:r>
      <w:r w:rsidRPr="00185208">
        <w:rPr>
          <w:rFonts w:ascii="Times New Roman" w:hAnsi="Times New Roman"/>
          <w:sz w:val="24"/>
          <w:szCs w:val="24"/>
        </w:rPr>
        <w:t>, осуществляющему уход за ребенком-инвалидом в возрасте до 18 лет.</w:t>
      </w: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льготников неполное рабочее время предусмотрено</w:t>
      </w:r>
      <w:r w:rsidRPr="00185208">
        <w:rPr>
          <w:rStyle w:val="apple-converted-space"/>
          <w:rFonts w:ascii="Times New Roman" w:eastAsia="Arial" w:hAnsi="Times New Roman"/>
          <w:color w:val="000000"/>
          <w:sz w:val="24"/>
          <w:szCs w:val="24"/>
          <w:shd w:val="clear" w:color="auto" w:fill="FFFFFF"/>
        </w:rPr>
        <w:t> </w:t>
      </w:r>
      <w:bookmarkStart w:id="0" w:name="_Hlk108707128"/>
      <w:bookmarkEnd w:id="0"/>
      <w:r w:rsidRPr="00185208">
        <w:rPr>
          <w:rFonts w:ascii="Times New Roman" w:hAnsi="Times New Roman"/>
          <w:color w:val="0000FF"/>
          <w:sz w:val="24"/>
          <w:szCs w:val="24"/>
          <w:u w:val="single"/>
        </w:rPr>
        <w:t>ч. 2 ст. 93</w:t>
      </w:r>
      <w:r w:rsidRPr="00185208">
        <w:rPr>
          <w:rStyle w:val="apple-converted-space"/>
          <w:rFonts w:ascii="Times New Roman" w:eastAsia="Arial" w:hAnsi="Times New Roman"/>
          <w:color w:val="000000"/>
          <w:sz w:val="24"/>
          <w:szCs w:val="24"/>
          <w:shd w:val="clear" w:color="auto" w:fill="FFFFFF"/>
        </w:rPr>
        <w:t> </w:t>
      </w:r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ТК РФ. </w:t>
      </w: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Еще в 2019 году</w:t>
      </w:r>
      <w:r w:rsidRPr="00185208">
        <w:rPr>
          <w:rStyle w:val="apple-converted-space"/>
          <w:rFonts w:ascii="Times New Roman" w:eastAsia="Arial" w:hAnsi="Times New Roman"/>
          <w:color w:val="000000"/>
          <w:sz w:val="24"/>
          <w:szCs w:val="24"/>
          <w:shd w:val="clear" w:color="auto" w:fill="FFFFFF"/>
        </w:rPr>
        <w:t> </w:t>
      </w:r>
      <w:bookmarkStart w:id="1" w:name="_Hlk108735731"/>
      <w:r w:rsidRPr="00185208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Верховный Суд РФ высказал мнение по этому поводу</w:t>
      </w:r>
      <w:r w:rsidRPr="00185208">
        <w:rPr>
          <w:rStyle w:val="apple-converted-space"/>
          <w:rFonts w:ascii="Times New Roman" w:eastAsia="Arial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bookmarkEnd w:id="1"/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bookmarkStart w:id="2" w:name="_Hlk108735664"/>
      <w:bookmarkEnd w:id="2"/>
      <w:r w:rsidRPr="00185208">
        <w:rPr>
          <w:rFonts w:ascii="Times New Roman" w:hAnsi="Times New Roman"/>
          <w:color w:val="0000FF"/>
          <w:sz w:val="24"/>
          <w:szCs w:val="24"/>
          <w:u w:val="single"/>
        </w:rPr>
        <w:t>Определение</w:t>
      </w:r>
      <w:r w:rsidRPr="00185208">
        <w:rPr>
          <w:rStyle w:val="apple-converted-space"/>
          <w:rFonts w:ascii="Times New Roman" w:eastAsia="Arial" w:hAnsi="Times New Roman"/>
          <w:color w:val="000000"/>
          <w:sz w:val="24"/>
          <w:szCs w:val="24"/>
          <w:shd w:val="clear" w:color="auto" w:fill="FFFFFF"/>
        </w:rPr>
        <w:t> </w:t>
      </w:r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ВС РФ от 18.01.2019 N 307-КГ18-23376). Незначительное сокращение рабочего времени не дает реальной возможности ухаживать за ребенком,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следовательно</w:t>
      </w:r>
      <w:proofErr w:type="gramEnd"/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подобные поступки работников и работодателей, которые на это соглашаются, следует признавать злоупотреблением правом. </w:t>
      </w:r>
    </w:p>
    <w:p w:rsidR="00E0661A" w:rsidRPr="00185208" w:rsidRDefault="00E0661A" w:rsidP="00FA1C4A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852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Поэтому </w:t>
      </w:r>
      <w:r w:rsidRPr="00185208">
        <w:rPr>
          <w:rFonts w:ascii="Times New Roman" w:hAnsi="Times New Roman"/>
          <w:b/>
          <w:sz w:val="24"/>
          <w:szCs w:val="24"/>
          <w:lang w:eastAsia="ru-RU"/>
        </w:rPr>
        <w:t>в каждом конкретном случае необходимо рассчитать максимальное количество времени, которое можно отработать, чтобы сохранить пособие по уходу за ребенком –инвалидом.</w:t>
      </w:r>
    </w:p>
    <w:p w:rsidR="00E0661A" w:rsidRPr="00185208" w:rsidRDefault="00E0661A" w:rsidP="00FA1C4A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0E5D20" w:rsidRPr="00185208" w:rsidRDefault="00803361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b/>
          <w:color w:val="C00000"/>
          <w:sz w:val="24"/>
          <w:szCs w:val="24"/>
          <w:u w:val="single"/>
        </w:rPr>
        <w:lastRenderedPageBreak/>
        <w:t>П</w:t>
      </w:r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оисковые </w:t>
      </w:r>
      <w:proofErr w:type="gramStart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  в</w:t>
      </w:r>
      <w:proofErr w:type="gramEnd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КонсультантПлюс: </w:t>
      </w:r>
      <w:r w:rsidRPr="00185208">
        <w:rPr>
          <w:rFonts w:ascii="Times New Roman" w:hAnsi="Times New Roman"/>
          <w:sz w:val="24"/>
          <w:szCs w:val="24"/>
        </w:rPr>
        <w:t xml:space="preserve">  </w:t>
      </w:r>
    </w:p>
    <w:p w:rsidR="000E5D20" w:rsidRPr="00185208" w:rsidRDefault="00E0661A" w:rsidP="00E0661A">
      <w:pPr>
        <w:pStyle w:val="af2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185208">
        <w:rPr>
          <w:rFonts w:ascii="Times New Roman" w:hAnsi="Times New Roman"/>
          <w:b/>
          <w:i/>
          <w:color w:val="002060"/>
          <w:sz w:val="24"/>
          <w:szCs w:val="24"/>
        </w:rPr>
        <w:t>работа неполное рабочее время с сохранением пособия по уходу за ребенком-инвалидом</w:t>
      </w:r>
    </w:p>
    <w:p w:rsidR="000E5D20" w:rsidRPr="00185208" w:rsidRDefault="000E5D20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Pr="00185208" w:rsidRDefault="00803361" w:rsidP="005D0844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proofErr w:type="gramStart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  материалы</w:t>
      </w:r>
      <w:proofErr w:type="gramEnd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в КонсультантПлюс: </w:t>
      </w:r>
    </w:p>
    <w:p w:rsidR="00FA1C4A" w:rsidRPr="00185208" w:rsidRDefault="00FA1C4A" w:rsidP="00B533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661A" w:rsidRPr="00185208" w:rsidRDefault="00BF7FE5" w:rsidP="00E0661A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6" w:tooltip="Ссылка на КонсультантПлюс" w:history="1"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Указ Президента РФ от 01.12.2023 N 912 "О внесении изменений в Указ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 {КонсультантПлюс}</w:t>
        </w:r>
      </w:hyperlink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0661A" w:rsidRPr="00185208" w:rsidRDefault="00BF7FE5" w:rsidP="00E0661A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7" w:tooltip="Ссылка на КонсультантПлюс" w:history="1"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ст. 262 ТК РФ {КонсультантПлюс}</w:t>
        </w:r>
      </w:hyperlink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0661A" w:rsidRPr="00185208" w:rsidRDefault="00BF7FE5" w:rsidP="00E0661A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8" w:tooltip="Ссылка на КонсультантПлюс" w:history="1"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Ситуация: Какие пособия полагаются родителям детей-инвалидов? ("Электронный журнал "Азбука права", 2024) {КонсультантПлюс}</w:t>
        </w:r>
      </w:hyperlink>
    </w:p>
    <w:p w:rsidR="00E0661A" w:rsidRPr="00185208" w:rsidRDefault="00E0661A" w:rsidP="00E066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0661A" w:rsidRPr="00185208" w:rsidRDefault="00BF7FE5" w:rsidP="00E0661A">
      <w:pPr>
        <w:pStyle w:val="af2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9" w:tooltip="Ссылка на КонсультантПлюс" w:history="1"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Вопрос: Являюсь матерью ребенка-инвалида. Работаю на полную ставку. В соответствии со ст. 93 ТК РФ по заявлению прошу перевести меня на режим неполного рабочего времени (рабочие дни: пн. - пт., время работы с 8:00 до 12:00). Останусь ли я трудоустроена на полную ставку? ("Сайт "</w:t>
        </w:r>
        <w:proofErr w:type="spellStart"/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Онлайнинспекция.РФ</w:t>
        </w:r>
        <w:proofErr w:type="spellEnd"/>
        <w:r w:rsidR="00E0661A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", 2023) {КонсультантПлюс}</w:t>
        </w:r>
      </w:hyperlink>
    </w:p>
    <w:p w:rsidR="00FA1C4A" w:rsidRPr="00185208" w:rsidRDefault="00FA1C4A" w:rsidP="00B533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C4A" w:rsidRPr="00185208" w:rsidRDefault="00FA1C4A" w:rsidP="00B533D0">
      <w:pPr>
        <w:spacing w:after="0" w:line="240" w:lineRule="auto"/>
        <w:rPr>
          <w:rFonts w:ascii="Times New Roman" w:hAnsi="Times New Roman"/>
          <w:bCs/>
          <w:color w:val="FF6600"/>
          <w:sz w:val="24"/>
          <w:szCs w:val="24"/>
        </w:rPr>
      </w:pPr>
    </w:p>
    <w:p w:rsidR="000E5D20" w:rsidRPr="00185208" w:rsidRDefault="00803361" w:rsidP="00B533D0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 №3:</w:t>
      </w:r>
    </w:p>
    <w:p w:rsidR="00B533D0" w:rsidRPr="00185208" w:rsidRDefault="00B533D0" w:rsidP="00B533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404040" w:themeColor="text1" w:themeTint="BF"/>
          <w:sz w:val="24"/>
          <w:szCs w:val="24"/>
        </w:rPr>
      </w:pPr>
    </w:p>
    <w:p w:rsidR="00FC3E07" w:rsidRPr="00185208" w:rsidRDefault="00FC3E07" w:rsidP="00FC3E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fldChar w:fldCharType="begin" w:fldLock="1"/>
      </w:r>
      <w:r w:rsidRPr="00185208">
        <w:rPr>
          <w:rFonts w:ascii="Times New Roman" w:hAnsi="Times New Roman"/>
          <w:color w:val="000000"/>
          <w:sz w:val="24"/>
          <w:szCs w:val="24"/>
        </w:rPr>
        <w:instrText xml:space="preserve"> DOCVARIABLE ОПИСАНИЕДЕЯТЕЛЬНОСТИ </w:instrText>
      </w:r>
      <w:r w:rsidRPr="00185208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Pr="00185208">
        <w:rPr>
          <w:rFonts w:ascii="Times New Roman" w:hAnsi="Times New Roman"/>
          <w:color w:val="000000"/>
          <w:sz w:val="24"/>
          <w:szCs w:val="24"/>
        </w:rPr>
        <w:t xml:space="preserve">Может ли быть разная система оплаты труда у работников, работающих на одинаковых должностях, имеющих одинаковую квалификацию и одинаковые трудовые функции? Например,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</w:rPr>
        <w:t>у  одного</w:t>
      </w:r>
      <w:proofErr w:type="gramEnd"/>
      <w:r w:rsidRPr="00185208">
        <w:rPr>
          <w:rFonts w:ascii="Times New Roman" w:hAnsi="Times New Roman"/>
          <w:color w:val="000000"/>
          <w:sz w:val="24"/>
          <w:szCs w:val="24"/>
        </w:rPr>
        <w:t xml:space="preserve"> работника - окладная система оплаты труда, у другого -  сдельно-премиальная? </w:t>
      </w:r>
      <w:r w:rsidRPr="00185208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0E5D20" w:rsidRPr="00185208" w:rsidRDefault="00E23FCD" w:rsidP="00FC3E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br/>
      </w:r>
      <w:r w:rsidR="00803361"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="00803361"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="00803361"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/>
      </w:r>
      <w:r w:rsidR="00803361"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="00803361"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E23FCD" w:rsidRPr="00185208" w:rsidRDefault="00E23FCD" w:rsidP="00E23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Нет.</w:t>
      </w:r>
      <w:r w:rsidRPr="00185208">
        <w:rPr>
          <w:rFonts w:ascii="Times New Roman" w:hAnsi="Times New Roman"/>
          <w:bCs/>
          <w:sz w:val="24"/>
          <w:szCs w:val="24"/>
        </w:rPr>
        <w:t xml:space="preserve"> Если у работников совпадают должности, трудовые обязанности, то и система </w:t>
      </w: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85208">
        <w:rPr>
          <w:rFonts w:ascii="Times New Roman" w:hAnsi="Times New Roman"/>
          <w:sz w:val="24"/>
          <w:szCs w:val="24"/>
          <w:lang w:eastAsia="ru-RU"/>
        </w:rPr>
        <w:t xml:space="preserve">оплаты труда должна быть одинаковая. </w:t>
      </w: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85208">
        <w:rPr>
          <w:rFonts w:ascii="Times New Roman" w:hAnsi="Times New Roman"/>
          <w:sz w:val="24"/>
          <w:szCs w:val="24"/>
          <w:lang w:eastAsia="ru-RU"/>
        </w:rPr>
        <w:t>Если вы хотите установить разные системы оплаты труда для работников с одинаковыми трудовыми функциями, введите разные наименования должностей в ШР либо разведите работников по разным структурным подразделениям, либо пропишите в трудовых договорах разные должностные обязанности.</w:t>
      </w: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85208">
        <w:rPr>
          <w:rFonts w:ascii="Times New Roman" w:hAnsi="Times New Roman"/>
          <w:color w:val="000000"/>
          <w:sz w:val="24"/>
          <w:szCs w:val="24"/>
          <w:shd w:val="clear" w:color="auto" w:fill="F1F1F1"/>
        </w:rPr>
        <w:t>Если установить сотрудникам, занимающим одинаковые должности, разные системы оплаты труда, это может привести к ситуации, когда, выполняя одинаковую работу, они будут получать разную зарплату (</w:t>
      </w:r>
      <w:hyperlink r:id="rId20" w:history="1">
        <w:r w:rsidRPr="00185208">
          <w:rPr>
            <w:rStyle w:val="af1"/>
            <w:rFonts w:ascii="Times New Roman" w:eastAsia="Arial" w:hAnsi="Times New Roman"/>
            <w:sz w:val="24"/>
            <w:szCs w:val="24"/>
            <w:shd w:val="clear" w:color="auto" w:fill="F1F1F1"/>
          </w:rPr>
          <w:t>ст. 135 ТК РФ</w:t>
        </w:r>
      </w:hyperlink>
      <w:r w:rsidRPr="00185208">
        <w:rPr>
          <w:rFonts w:ascii="Times New Roman" w:hAnsi="Times New Roman"/>
          <w:color w:val="000000"/>
          <w:sz w:val="24"/>
          <w:szCs w:val="24"/>
          <w:shd w:val="clear" w:color="auto" w:fill="F1F1F1"/>
        </w:rPr>
        <w:t>)., что является дискриминацией(</w:t>
      </w:r>
      <w:hyperlink r:id="rId21" w:tooltip="Ссылка на КонсультантПлюс" w:history="1">
        <w:r w:rsidRPr="00185208">
          <w:rPr>
            <w:rStyle w:val="af1"/>
            <w:rFonts w:ascii="Times New Roman" w:eastAsia="Arial" w:hAnsi="Times New Roman"/>
            <w:iCs/>
            <w:sz w:val="24"/>
            <w:szCs w:val="24"/>
          </w:rPr>
          <w:t>ст. 132 ТК РФ ).</w:t>
        </w:r>
      </w:hyperlink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Работодатель обязан обеспечивать работникам равную плату за труд равной ценности (</w:t>
      </w:r>
      <w:hyperlink r:id="rId22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ст. 22</w:t>
        </w:r>
      </w:hyperlink>
      <w:r w:rsidRPr="00185208">
        <w:rPr>
          <w:rFonts w:ascii="Times New Roman" w:hAnsi="Times New Roman"/>
          <w:sz w:val="24"/>
          <w:szCs w:val="24"/>
        </w:rPr>
        <w:t xml:space="preserve"> ТК РФ).</w:t>
      </w:r>
    </w:p>
    <w:p w:rsidR="00E23FCD" w:rsidRPr="00185208" w:rsidRDefault="00E23FCD" w:rsidP="00B533D0">
      <w:pPr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0E5D20" w:rsidRPr="00185208" w:rsidRDefault="00803361" w:rsidP="00B533D0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оисковые </w:t>
      </w:r>
      <w:proofErr w:type="gramStart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  в</w:t>
      </w:r>
      <w:proofErr w:type="gramEnd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КонсультантПлюс: </w:t>
      </w:r>
    </w:p>
    <w:p w:rsidR="000E5D20" w:rsidRPr="00185208" w:rsidRDefault="00F65A77" w:rsidP="00F65A77">
      <w:pPr>
        <w:pStyle w:val="af2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bCs/>
          <w:i/>
          <w:color w:val="002060"/>
          <w:sz w:val="24"/>
          <w:szCs w:val="24"/>
        </w:rPr>
      </w:pPr>
      <w:r w:rsidRPr="00185208">
        <w:rPr>
          <w:rFonts w:ascii="Times New Roman" w:hAnsi="Times New Roman"/>
          <w:b/>
          <w:bCs/>
          <w:i/>
          <w:color w:val="002060"/>
          <w:sz w:val="24"/>
          <w:szCs w:val="24"/>
        </w:rPr>
        <w:t>разные системы оплаты труда одинаковые должности</w:t>
      </w:r>
    </w:p>
    <w:p w:rsidR="000E5D20" w:rsidRPr="00185208" w:rsidRDefault="000E5D20" w:rsidP="00B533D0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Pr="00185208" w:rsidRDefault="00803361" w:rsidP="00B533D0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proofErr w:type="gramStart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  материалы</w:t>
      </w:r>
      <w:proofErr w:type="gramEnd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в КонсультантПлюс: </w:t>
      </w:r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F65A77" w:rsidRPr="00185208" w:rsidRDefault="00BF7FE5" w:rsidP="00F65A77">
      <w:pPr>
        <w:pStyle w:val="af2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23" w:tooltip="Ссылка на КонсультантПлюс" w:history="1"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ст. 135 ТК РФ {КонсультантПлюс}</w:t>
        </w:r>
      </w:hyperlink>
    </w:p>
    <w:p w:rsidR="00F65A77" w:rsidRPr="00185208" w:rsidRDefault="00BF7FE5" w:rsidP="00F65A77">
      <w:pPr>
        <w:pStyle w:val="af2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Style w:val="af1"/>
          <w:rFonts w:ascii="Times New Roman" w:eastAsia="Arial" w:hAnsi="Times New Roman"/>
          <w:i/>
          <w:iCs/>
          <w:sz w:val="24"/>
          <w:szCs w:val="24"/>
        </w:rPr>
      </w:pPr>
      <w:hyperlink r:id="rId24" w:tooltip="Ссылка на КонсультантПлюс" w:history="1"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ст. 132 ТК РФ {КонсультантПлюс}</w:t>
        </w:r>
      </w:hyperlink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Style w:val="af1"/>
          <w:rFonts w:ascii="Times New Roman" w:eastAsia="Arial" w:hAnsi="Times New Roman"/>
          <w:i/>
          <w:iCs/>
          <w:sz w:val="24"/>
          <w:szCs w:val="24"/>
        </w:rPr>
      </w:pPr>
    </w:p>
    <w:p w:rsidR="00F65A77" w:rsidRPr="00185208" w:rsidRDefault="00BF7FE5" w:rsidP="00F65A77">
      <w:pPr>
        <w:pStyle w:val="af2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25" w:tooltip="Ссылка на КонсультантПлюс" w:history="1"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 xml:space="preserve">Приказ </w:t>
        </w:r>
        <w:proofErr w:type="spellStart"/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Роструда</w:t>
        </w:r>
        <w:proofErr w:type="spellEnd"/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 xml:space="preserve"> от 11.11.2022 N 253 "Об утверждении Руководства по соблюдению обязательных требований трудового законодательства" {КонсультантПлюс}</w:t>
        </w:r>
      </w:hyperlink>
    </w:p>
    <w:p w:rsidR="00F65A77" w:rsidRPr="00185208" w:rsidRDefault="00F65A77" w:rsidP="00F65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3FCD" w:rsidRPr="00185208" w:rsidRDefault="00BF7FE5" w:rsidP="00F65A77">
      <w:pPr>
        <w:pStyle w:val="af2"/>
        <w:numPr>
          <w:ilvl w:val="0"/>
          <w:numId w:val="39"/>
        </w:num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hyperlink r:id="rId26" w:tooltip="Ссылка на КонсультантПлюс" w:history="1">
        <w:r w:rsidR="00F65A77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Статья: Разный оклад по одной должности: накажут или обойдется? ("Практическая бухгалтерия", 2023, N 8) {КонсультантПлюс}</w:t>
        </w:r>
      </w:hyperlink>
    </w:p>
    <w:p w:rsidR="00470A20" w:rsidRPr="00185208" w:rsidRDefault="00470A20" w:rsidP="00470A20">
      <w:pPr>
        <w:pStyle w:val="af2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A9153D" w:rsidRPr="00185208" w:rsidRDefault="00A9153D" w:rsidP="00B533D0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0E5D20" w:rsidRPr="00185208" w:rsidRDefault="00803361" w:rsidP="00BF195D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 №4:</w:t>
      </w:r>
    </w:p>
    <w:p w:rsidR="0097733A" w:rsidRPr="00185208" w:rsidRDefault="0097733A" w:rsidP="003F33B0">
      <w:pPr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5208">
        <w:rPr>
          <w:rFonts w:ascii="Times New Roman" w:hAnsi="Times New Roman"/>
          <w:color w:val="000000"/>
          <w:sz w:val="24"/>
          <w:szCs w:val="24"/>
        </w:rPr>
        <w:fldChar w:fldCharType="begin" w:fldLock="1"/>
      </w:r>
      <w:r w:rsidRPr="00185208">
        <w:rPr>
          <w:rFonts w:ascii="Times New Roman" w:hAnsi="Times New Roman"/>
          <w:color w:val="000000"/>
          <w:sz w:val="24"/>
          <w:szCs w:val="24"/>
        </w:rPr>
        <w:instrText xml:space="preserve"> DOCVARIABLE ОПИСАНИЕДЕЯТЕЛЬНОСТИ </w:instrText>
      </w:r>
      <w:r w:rsidRPr="00185208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Pr="00185208">
        <w:rPr>
          <w:rFonts w:ascii="Times New Roman" w:hAnsi="Times New Roman"/>
          <w:color w:val="000000"/>
          <w:sz w:val="24"/>
          <w:szCs w:val="24"/>
        </w:rPr>
        <w:t xml:space="preserve">Правомерно </w:t>
      </w:r>
      <w:proofErr w:type="gramStart"/>
      <w:r w:rsidRPr="00185208">
        <w:rPr>
          <w:rFonts w:ascii="Times New Roman" w:hAnsi="Times New Roman"/>
          <w:color w:val="000000"/>
          <w:sz w:val="24"/>
          <w:szCs w:val="24"/>
        </w:rPr>
        <w:t>ли  привлечь</w:t>
      </w:r>
      <w:proofErr w:type="gramEnd"/>
      <w:r w:rsidRPr="00185208">
        <w:rPr>
          <w:rFonts w:ascii="Times New Roman" w:hAnsi="Times New Roman"/>
          <w:color w:val="000000"/>
          <w:sz w:val="24"/>
          <w:szCs w:val="24"/>
        </w:rPr>
        <w:t xml:space="preserve"> иностранного работника к административной ответственности по ч. 4 ст. 18.10 КоАП, если  при оформлении разрешения на работу (работник - ВКС) он подал данные из загранпаспорта, а въехал на территорию РФ по гражданскому паспорту? </w:t>
      </w:r>
      <w:r w:rsidRPr="00185208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97733A" w:rsidRPr="00185208" w:rsidRDefault="0097733A" w:rsidP="003F33B0">
      <w:pPr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</w:pPr>
    </w:p>
    <w:p w:rsidR="000E5D20" w:rsidRPr="00185208" w:rsidRDefault="00803361" w:rsidP="003F33B0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/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0E5D20" w:rsidRPr="00185208" w:rsidRDefault="00070BDF" w:rsidP="00BF195D">
      <w:pPr>
        <w:spacing w:after="0" w:line="240" w:lineRule="auto"/>
        <w:rPr>
          <w:rFonts w:ascii="Times New Roman" w:hAnsi="Times New Roman"/>
          <w:color w:val="C00000"/>
          <w:sz w:val="24"/>
          <w:szCs w:val="24"/>
          <w:u w:val="single"/>
        </w:rPr>
      </w:pPr>
      <w:r w:rsidRPr="00185208">
        <w:rPr>
          <w:rFonts w:ascii="Times New Roman" w:hAnsi="Times New Roman"/>
          <w:sz w:val="24"/>
          <w:szCs w:val="24"/>
        </w:rPr>
        <w:t>Да, правомерно</w:t>
      </w:r>
      <w:r w:rsidRPr="00185208">
        <w:rPr>
          <w:rFonts w:ascii="Times New Roman" w:hAnsi="Times New Roman"/>
          <w:color w:val="C00000"/>
          <w:sz w:val="24"/>
          <w:szCs w:val="24"/>
        </w:rPr>
        <w:t>.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Для трудоустройства в РФ требуется </w:t>
      </w:r>
      <w:proofErr w:type="gramStart"/>
      <w:r w:rsidRPr="00185208">
        <w:rPr>
          <w:rFonts w:ascii="Times New Roman" w:hAnsi="Times New Roman"/>
          <w:sz w:val="24"/>
          <w:szCs w:val="24"/>
        </w:rPr>
        <w:t>предоставить  тот</w:t>
      </w:r>
      <w:proofErr w:type="gramEnd"/>
      <w:r w:rsidRPr="00185208">
        <w:rPr>
          <w:rFonts w:ascii="Times New Roman" w:hAnsi="Times New Roman"/>
          <w:sz w:val="24"/>
          <w:szCs w:val="24"/>
        </w:rPr>
        <w:t xml:space="preserve"> паспорт, по которому иностранец въехал в РФ и который указан в его миграционной карте. 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Если ИР оформлял </w:t>
      </w:r>
      <w:proofErr w:type="spellStart"/>
      <w:proofErr w:type="gramStart"/>
      <w:r w:rsidRPr="00185208">
        <w:rPr>
          <w:rFonts w:ascii="Times New Roman" w:hAnsi="Times New Roman"/>
          <w:sz w:val="24"/>
          <w:szCs w:val="24"/>
        </w:rPr>
        <w:t>РнР</w:t>
      </w:r>
      <w:proofErr w:type="spellEnd"/>
      <w:r w:rsidRPr="00185208">
        <w:rPr>
          <w:rFonts w:ascii="Times New Roman" w:hAnsi="Times New Roman"/>
          <w:sz w:val="24"/>
          <w:szCs w:val="24"/>
        </w:rPr>
        <w:t xml:space="preserve">  по</w:t>
      </w:r>
      <w:proofErr w:type="gramEnd"/>
      <w:r w:rsidRPr="00185208">
        <w:rPr>
          <w:rFonts w:ascii="Times New Roman" w:hAnsi="Times New Roman"/>
          <w:sz w:val="24"/>
          <w:szCs w:val="24"/>
        </w:rPr>
        <w:t xml:space="preserve"> другому паспорту , то он должен подать документы в МВД на внесение изменений в </w:t>
      </w:r>
      <w:proofErr w:type="spellStart"/>
      <w:r w:rsidRPr="00185208">
        <w:rPr>
          <w:rFonts w:ascii="Times New Roman" w:hAnsi="Times New Roman"/>
          <w:sz w:val="24"/>
          <w:szCs w:val="24"/>
        </w:rPr>
        <w:t>РнР</w:t>
      </w:r>
      <w:proofErr w:type="spellEnd"/>
      <w:r w:rsidRPr="00185208">
        <w:rPr>
          <w:rFonts w:ascii="Times New Roman" w:hAnsi="Times New Roman"/>
          <w:sz w:val="24"/>
          <w:szCs w:val="24"/>
        </w:rPr>
        <w:t>.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Если этого не сделать, то будет иметь место нарушение и миграционного, и трудового законодательства. При этом оштрафовать могут и иностранца, и его работодателя. Иностранца – по сч.4 т. 18.10 КоАП, работодателя – по ч.1 ст. 18.15 КоАП (с учетом ч. 4 ст.18.15 КоАП).</w:t>
      </w:r>
    </w:p>
    <w:p w:rsidR="00070BDF" w:rsidRPr="00185208" w:rsidRDefault="00070BDF" w:rsidP="001E027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Документами, удостоверяющими личность иностранного гражданина в РФ,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РФ в качестве документа, удостоверяющего личность иностранного гражданина (</w:t>
      </w:r>
      <w:hyperlink r:id="rId27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п. 1 ст. 10</w:t>
        </w:r>
      </w:hyperlink>
      <w:r w:rsidRPr="00185208">
        <w:rPr>
          <w:rFonts w:ascii="Times New Roman" w:hAnsi="Times New Roman"/>
          <w:sz w:val="24"/>
          <w:szCs w:val="24"/>
        </w:rPr>
        <w:t xml:space="preserve"> Закона N 115-ФЗ).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По общему правилу для внесения изменений в сведения, содержащиеся в разрешении на работу, в случае изменения Ф.И.О. (отчество - при наличии) или реквизитов национального паспорта иностранный гражданин должен обратиться с </w:t>
      </w:r>
      <w:hyperlink r:id="rId28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заявлением</w:t>
        </w:r>
      </w:hyperlink>
      <w:r w:rsidRPr="00185208">
        <w:rPr>
          <w:rFonts w:ascii="Times New Roman" w:hAnsi="Times New Roman"/>
          <w:sz w:val="24"/>
          <w:szCs w:val="24"/>
        </w:rPr>
        <w:t xml:space="preserve"> в территориальный орган МВД России, выдавший ранее такое разрешение. Установленный срок обращения в данном случае - семь рабочих дней со дня изменения Ф.И.О. (отчество - при наличии) иностранного гражданина или реквизитов его паспорта (при таких изменениях на территории РФ) либо со дня его въезда в РФ (если такие изменения имели место за пределами РФ) (</w:t>
      </w:r>
      <w:hyperlink r:id="rId29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п. 11 ст. 13</w:t>
        </w:r>
      </w:hyperlink>
      <w:r w:rsidRPr="00185208">
        <w:rPr>
          <w:rFonts w:ascii="Times New Roman" w:hAnsi="Times New Roman"/>
          <w:sz w:val="24"/>
          <w:szCs w:val="24"/>
        </w:rPr>
        <w:t xml:space="preserve">, </w:t>
      </w:r>
      <w:hyperlink r:id="rId30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п. 19.1 ст. 13.2</w:t>
        </w:r>
      </w:hyperlink>
      <w:r w:rsidRPr="00185208">
        <w:rPr>
          <w:rFonts w:ascii="Times New Roman" w:hAnsi="Times New Roman"/>
          <w:sz w:val="24"/>
          <w:szCs w:val="24"/>
        </w:rPr>
        <w:t xml:space="preserve"> Закона N 115-ФЗ; </w:t>
      </w:r>
      <w:hyperlink r:id="rId31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п. 51</w:t>
        </w:r>
      </w:hyperlink>
      <w:r w:rsidRPr="00185208">
        <w:rPr>
          <w:rFonts w:ascii="Times New Roman" w:hAnsi="Times New Roman"/>
          <w:sz w:val="24"/>
          <w:szCs w:val="24"/>
        </w:rPr>
        <w:t xml:space="preserve"> Административного регламента, утв. Приказом МВД России от 01.08.2020 N 541).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Нарушение иностранным гражданином срока обращения (либо </w:t>
      </w:r>
      <w:proofErr w:type="spellStart"/>
      <w:r w:rsidRPr="00185208">
        <w:rPr>
          <w:rFonts w:ascii="Times New Roman" w:hAnsi="Times New Roman"/>
          <w:sz w:val="24"/>
          <w:szCs w:val="24"/>
        </w:rPr>
        <w:t>необращение</w:t>
      </w:r>
      <w:proofErr w:type="spellEnd"/>
      <w:r w:rsidRPr="00185208">
        <w:rPr>
          <w:rFonts w:ascii="Times New Roman" w:hAnsi="Times New Roman"/>
          <w:sz w:val="24"/>
          <w:szCs w:val="24"/>
        </w:rPr>
        <w:t>) за внесением изменений в сведения, содержащиеся в разрешении на работу или патенте, влечет наложение административного штрафа в размере от 4 000 до 5 000 руб. (</w:t>
      </w:r>
      <w:hyperlink r:id="rId32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ст. 33</w:t>
        </w:r>
      </w:hyperlink>
      <w:r w:rsidRPr="00185208">
        <w:rPr>
          <w:rFonts w:ascii="Times New Roman" w:hAnsi="Times New Roman"/>
          <w:sz w:val="24"/>
          <w:szCs w:val="24"/>
        </w:rPr>
        <w:t xml:space="preserve"> Закона N 115-ФЗ; </w:t>
      </w:r>
      <w:hyperlink r:id="rId33" w:history="1">
        <w:r w:rsidRPr="00185208">
          <w:rPr>
            <w:rFonts w:ascii="Times New Roman" w:hAnsi="Times New Roman"/>
            <w:color w:val="0000FF"/>
            <w:sz w:val="24"/>
            <w:szCs w:val="24"/>
          </w:rPr>
          <w:t>ч. 4 ст. 18.10</w:t>
        </w:r>
      </w:hyperlink>
      <w:r w:rsidRPr="00185208">
        <w:rPr>
          <w:rFonts w:ascii="Times New Roman" w:hAnsi="Times New Roman"/>
          <w:sz w:val="24"/>
          <w:szCs w:val="24"/>
        </w:rPr>
        <w:t xml:space="preserve"> КоАП РФ).</w:t>
      </w:r>
    </w:p>
    <w:p w:rsidR="00070BDF" w:rsidRPr="00185208" w:rsidRDefault="00070BDF" w:rsidP="001E027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E5D20" w:rsidRPr="00185208" w:rsidRDefault="00803361" w:rsidP="00BF19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оисковые </w:t>
      </w:r>
      <w:proofErr w:type="gramStart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  в</w:t>
      </w:r>
      <w:proofErr w:type="gramEnd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КонсультантПлюс: </w:t>
      </w:r>
    </w:p>
    <w:p w:rsidR="00470A20" w:rsidRPr="00185208" w:rsidRDefault="00070BDF" w:rsidP="00070BDF">
      <w:pPr>
        <w:pStyle w:val="af2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</w:pPr>
      <w:r w:rsidRPr="00185208"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  <w:t>разрешение на работу и въезд по разным паспортам</w:t>
      </w:r>
    </w:p>
    <w:p w:rsidR="00C6330B" w:rsidRPr="00185208" w:rsidRDefault="00C6330B" w:rsidP="00BF195D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Pr="00185208" w:rsidRDefault="00803361" w:rsidP="00BF195D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proofErr w:type="gramStart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  материалы</w:t>
      </w:r>
      <w:proofErr w:type="gramEnd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в КонсультантПлюс: </w:t>
      </w:r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0BDF" w:rsidRPr="00185208" w:rsidRDefault="00BF7FE5" w:rsidP="00070BDF">
      <w:pPr>
        <w:pStyle w:val="af2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34" w:tooltip="Ссылка на КонсультантПлюс" w:history="1">
        <w:r w:rsidR="00070BDF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п. 1 ст. 10, Федеральный закон от 25.07.2002 N 115-ФЗ (ред. от 10.07.2023) "О правовом положении иностранных граждан в Российской Федерации" {КонсультантПлюс}</w:t>
        </w:r>
      </w:hyperlink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0BDF" w:rsidRPr="00185208" w:rsidRDefault="00BF7FE5" w:rsidP="00070BDF">
      <w:pPr>
        <w:pStyle w:val="af2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35" w:tooltip="Ссылка на КонсультантПлюс" w:history="1">
        <w:r w:rsidR="00070BDF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ч. 1 ст. 18.15 КоАП РФ {КонсультантПлюс}</w:t>
        </w:r>
      </w:hyperlink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0BDF" w:rsidRPr="00185208" w:rsidRDefault="00BF7FE5" w:rsidP="00070BDF">
      <w:pPr>
        <w:pStyle w:val="af2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36" w:tooltip="Ссылка на КонсультантПлюс" w:history="1">
        <w:r w:rsidR="00070BDF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Вопрос: Какие существуют особенности при приеме на работу граждан Украины? (Консультация эксперта, 2024) {КонсультантПлюс}</w:t>
        </w:r>
      </w:hyperlink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70BDF" w:rsidRPr="00185208" w:rsidRDefault="00BF7FE5" w:rsidP="00070BDF">
      <w:pPr>
        <w:pStyle w:val="af2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37" w:tooltip="Ссылка на КонсультантПлюс" w:history="1">
        <w:r w:rsidR="00070BDF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Ситуация: Кого иностранный гражданин должен уведомить при замене паспорта на новый? ("Электронный журнал "Азбука права", 2024) {КонсультантПлюс}</w:t>
        </w:r>
      </w:hyperlink>
    </w:p>
    <w:p w:rsidR="00070BDF" w:rsidRPr="00185208" w:rsidRDefault="00070BDF" w:rsidP="00070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0BDF" w:rsidRPr="00185208" w:rsidRDefault="00BF7FE5" w:rsidP="00070BDF">
      <w:pPr>
        <w:pStyle w:val="af2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38" w:tooltip="Ссылка на КонсультантПлюс" w:history="1">
        <w:r w:rsidR="00070BDF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Перспективы и риски спора в суде общей юрисдикции: Административные правонарушения в области защиты Государственной границы РФ и обеспечения режима пребывания в РФ иностранных граждан или лиц без гражданства: Иностранный гражданин (Лицо без гражданства) обжалует привлечение к ответственности за незаконное осуществление трудовой деятельности в РФ (КонсультантПлюс, 2024) {КонсультантПлюс}</w:t>
        </w:r>
      </w:hyperlink>
    </w:p>
    <w:p w:rsidR="000E5D20" w:rsidRPr="00185208" w:rsidRDefault="000E5D20" w:rsidP="002478FC">
      <w:pPr>
        <w:spacing w:after="0" w:line="240" w:lineRule="auto"/>
        <w:rPr>
          <w:rFonts w:ascii="Times New Roman" w:hAnsi="Times New Roman"/>
          <w:b/>
          <w:bCs/>
          <w:color w:val="FF6600"/>
          <w:sz w:val="24"/>
          <w:szCs w:val="24"/>
          <w:u w:val="single"/>
        </w:rPr>
      </w:pPr>
    </w:p>
    <w:p w:rsidR="008B2926" w:rsidRPr="00185208" w:rsidRDefault="008B2926" w:rsidP="008B29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E5D20" w:rsidRPr="00185208" w:rsidRDefault="00803361" w:rsidP="00B20309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 №5:</w:t>
      </w:r>
    </w:p>
    <w:p w:rsidR="00B20309" w:rsidRPr="00185208" w:rsidRDefault="00B20309" w:rsidP="00B20309">
      <w:pPr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6A0F94" w:rsidRPr="00185208" w:rsidRDefault="006A0F94" w:rsidP="00B20309">
      <w:pPr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852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Окончание срочного трудового договора с </w:t>
      </w:r>
      <w:proofErr w:type="gramStart"/>
      <w:r w:rsidRPr="00185208">
        <w:rPr>
          <w:rFonts w:ascii="Times New Roman" w:hAnsi="Times New Roman"/>
          <w:bCs/>
          <w:sz w:val="24"/>
          <w:szCs w:val="24"/>
          <w:shd w:val="clear" w:color="auto" w:fill="FFFFFF"/>
        </w:rPr>
        <w:t>генеральным  директором</w:t>
      </w:r>
      <w:proofErr w:type="gramEnd"/>
      <w:r w:rsidRPr="001852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приходится на общевыходной день.  Нужно ли согласие увольняемого работника на выход на работу в выходной </w:t>
      </w:r>
      <w:proofErr w:type="gramStart"/>
      <w:r w:rsidRPr="00185208">
        <w:rPr>
          <w:rFonts w:ascii="Times New Roman" w:hAnsi="Times New Roman"/>
          <w:bCs/>
          <w:sz w:val="24"/>
          <w:szCs w:val="24"/>
          <w:shd w:val="clear" w:color="auto" w:fill="FFFFFF"/>
        </w:rPr>
        <w:t>день ?</w:t>
      </w:r>
      <w:proofErr w:type="gramEnd"/>
    </w:p>
    <w:p w:rsidR="00B20309" w:rsidRPr="00185208" w:rsidRDefault="00B20309" w:rsidP="00B20309">
      <w:pPr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</w:pPr>
    </w:p>
    <w:p w:rsidR="00B27B20" w:rsidRPr="00185208" w:rsidRDefault="00803361" w:rsidP="00B20309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185208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/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185208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B20309" w:rsidRPr="00185208" w:rsidRDefault="00B20309" w:rsidP="00B203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0F94" w:rsidRPr="00185208" w:rsidRDefault="006A0F94" w:rsidP="00B203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В день увольнения трудовой договор с </w:t>
      </w:r>
      <w:proofErr w:type="gramStart"/>
      <w:r w:rsidRPr="00185208">
        <w:rPr>
          <w:rFonts w:ascii="Times New Roman" w:hAnsi="Times New Roman"/>
          <w:sz w:val="24"/>
          <w:szCs w:val="24"/>
        </w:rPr>
        <w:t>работником  действует</w:t>
      </w:r>
      <w:proofErr w:type="gramEnd"/>
      <w:r w:rsidRPr="00185208">
        <w:rPr>
          <w:rFonts w:ascii="Times New Roman" w:hAnsi="Times New Roman"/>
          <w:sz w:val="24"/>
          <w:szCs w:val="24"/>
        </w:rPr>
        <w:t xml:space="preserve">. Поэтому для выхода на работу в общевыходной день в связи с оформлением прекращения срочного трудового договора руководитель должен издать соответствующий приказ о работе в выходной день. </w:t>
      </w:r>
    </w:p>
    <w:p w:rsidR="006A0F94" w:rsidRPr="00185208" w:rsidRDefault="006A0F94" w:rsidP="00CB53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0F94" w:rsidRPr="00185208" w:rsidRDefault="006A0F94" w:rsidP="006A0F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Увольнение возможно в любой день, в том числе и выходной. Отдельных конкретных статей, определяющих порядок увольнения в нерабочие дни, ТК РФ не содержит. (Письмо Минтруда от 28.02.2018 N 14-2/В-121).</w:t>
      </w:r>
    </w:p>
    <w:p w:rsidR="00762A65" w:rsidRPr="00185208" w:rsidRDefault="006A0F94" w:rsidP="006A0F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>Трудовое законодательство не предусматривает для таких случаев особого порядка привлечения руководителя органи</w:t>
      </w:r>
      <w:r w:rsidR="00762A65" w:rsidRPr="00185208">
        <w:rPr>
          <w:rFonts w:ascii="Times New Roman" w:hAnsi="Times New Roman"/>
          <w:sz w:val="24"/>
          <w:szCs w:val="24"/>
        </w:rPr>
        <w:t xml:space="preserve">зации к работе в выходной день. </w:t>
      </w:r>
      <w:r w:rsidRPr="00185208">
        <w:rPr>
          <w:rFonts w:ascii="Times New Roman" w:hAnsi="Times New Roman"/>
          <w:sz w:val="24"/>
          <w:szCs w:val="24"/>
        </w:rPr>
        <w:t xml:space="preserve">Но они могут быть установлены в ваших внутренних документах. </w:t>
      </w:r>
    </w:p>
    <w:p w:rsidR="00492AE2" w:rsidRPr="00185208" w:rsidRDefault="006A0F94" w:rsidP="006A0F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sz w:val="24"/>
          <w:szCs w:val="24"/>
        </w:rPr>
        <w:t xml:space="preserve">В частности, в уставе ООО может быть предусмотрено, что привлечение руководителя (директора) организации к работе в выходной день нужно согласовывать с соответствующим органом управления общества. Также у вас может быть установлен специальный порядок подписания приказа о привлечении к работе в выходной день такого работника. Так, в уставе ООО может быть предусмотрено, что приказ полномочен подписывать председатель совета директоров общества. </w:t>
      </w:r>
    </w:p>
    <w:p w:rsidR="006A0F94" w:rsidRPr="00185208" w:rsidRDefault="006A0F94" w:rsidP="006A0F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b/>
          <w:sz w:val="24"/>
          <w:szCs w:val="24"/>
        </w:rPr>
        <w:t>Если ваши внутренние документы не содержат особенности оформления привлечения такого работника к работе в выходной день, действуйте в стандартном порядке.</w:t>
      </w:r>
      <w:r w:rsidRPr="00185208">
        <w:rPr>
          <w:rFonts w:ascii="Times New Roman" w:hAnsi="Times New Roman"/>
          <w:sz w:val="24"/>
          <w:szCs w:val="24"/>
        </w:rPr>
        <w:t xml:space="preserve"> В частности, издайте приказ о привлечении к работе в выходной день. Подписать его может сам руководитель (директор) организации, законом это не запрещено. Это следует из ч. 1, 4, 6 ст. 20, ч. 1 ст. 273, ст. 274 ТК РФ, п. п. 1, 4 ст. 52 ГК РФ, п. 2 ст. 32, </w:t>
      </w:r>
      <w:proofErr w:type="spellStart"/>
      <w:r w:rsidRPr="00185208">
        <w:rPr>
          <w:rFonts w:ascii="Times New Roman" w:hAnsi="Times New Roman"/>
          <w:sz w:val="24"/>
          <w:szCs w:val="24"/>
        </w:rPr>
        <w:t>пп</w:t>
      </w:r>
      <w:proofErr w:type="spellEnd"/>
      <w:r w:rsidRPr="00185208">
        <w:rPr>
          <w:rFonts w:ascii="Times New Roman" w:hAnsi="Times New Roman"/>
          <w:sz w:val="24"/>
          <w:szCs w:val="24"/>
        </w:rPr>
        <w:t xml:space="preserve">. 11 п. 2.1 ст. 32, </w:t>
      </w:r>
      <w:proofErr w:type="spellStart"/>
      <w:r w:rsidRPr="00185208">
        <w:rPr>
          <w:rFonts w:ascii="Times New Roman" w:hAnsi="Times New Roman"/>
          <w:sz w:val="24"/>
          <w:szCs w:val="24"/>
        </w:rPr>
        <w:t>пп</w:t>
      </w:r>
      <w:proofErr w:type="spellEnd"/>
      <w:r w:rsidRPr="00185208">
        <w:rPr>
          <w:rFonts w:ascii="Times New Roman" w:hAnsi="Times New Roman"/>
          <w:sz w:val="24"/>
          <w:szCs w:val="24"/>
        </w:rPr>
        <w:t xml:space="preserve">. 13 п. 2 ст. 33 Закона об ООО, Письма </w:t>
      </w:r>
      <w:proofErr w:type="spellStart"/>
      <w:r w:rsidRPr="00185208">
        <w:rPr>
          <w:rFonts w:ascii="Times New Roman" w:hAnsi="Times New Roman"/>
          <w:sz w:val="24"/>
          <w:szCs w:val="24"/>
        </w:rPr>
        <w:t>Роструда</w:t>
      </w:r>
      <w:proofErr w:type="spellEnd"/>
      <w:r w:rsidRPr="00185208">
        <w:rPr>
          <w:rFonts w:ascii="Times New Roman" w:hAnsi="Times New Roman"/>
          <w:sz w:val="24"/>
          <w:szCs w:val="24"/>
        </w:rPr>
        <w:t xml:space="preserve"> от 11.03.2009 N 1143-ТЗ.</w:t>
      </w:r>
    </w:p>
    <w:p w:rsidR="006A0F94" w:rsidRPr="00185208" w:rsidRDefault="006A0F94" w:rsidP="00CB53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5D20" w:rsidRPr="00185208" w:rsidRDefault="00803361" w:rsidP="00CB53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208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оисковые </w:t>
      </w:r>
      <w:proofErr w:type="gramStart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  в</w:t>
      </w:r>
      <w:proofErr w:type="gramEnd"/>
      <w:r w:rsidRPr="00185208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КонсультантПлюс: </w:t>
      </w:r>
    </w:p>
    <w:p w:rsidR="003F33B0" w:rsidRPr="00185208" w:rsidRDefault="00492AE2" w:rsidP="00492AE2">
      <w:pPr>
        <w:pStyle w:val="af2"/>
        <w:numPr>
          <w:ilvl w:val="0"/>
          <w:numId w:val="34"/>
        </w:numPr>
        <w:spacing w:after="0" w:line="240" w:lineRule="auto"/>
        <w:rPr>
          <w:rFonts w:ascii="Times New Roman" w:hAnsi="Times New Roman"/>
          <w:b/>
          <w:bCs/>
          <w:i/>
          <w:color w:val="002060"/>
          <w:sz w:val="24"/>
          <w:szCs w:val="24"/>
        </w:rPr>
      </w:pPr>
      <w:r w:rsidRPr="00185208">
        <w:rPr>
          <w:rFonts w:ascii="Times New Roman" w:hAnsi="Times New Roman"/>
          <w:b/>
          <w:bCs/>
          <w:i/>
          <w:color w:val="002060"/>
          <w:sz w:val="24"/>
          <w:szCs w:val="24"/>
        </w:rPr>
        <w:t>привлечение к работе в выходной день руководителя</w:t>
      </w:r>
    </w:p>
    <w:p w:rsidR="004F155F" w:rsidRPr="00185208" w:rsidRDefault="00492AE2" w:rsidP="00492AE2">
      <w:pPr>
        <w:pStyle w:val="af2"/>
        <w:numPr>
          <w:ilvl w:val="0"/>
          <w:numId w:val="34"/>
        </w:num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185208">
        <w:rPr>
          <w:rFonts w:ascii="Times New Roman" w:hAnsi="Times New Roman"/>
          <w:b/>
          <w:bCs/>
          <w:i/>
          <w:color w:val="215868" w:themeColor="accent5" w:themeShade="80"/>
          <w:sz w:val="24"/>
          <w:szCs w:val="24"/>
        </w:rPr>
        <w:t>как оформить работу в выходной день генеральному директору</w:t>
      </w:r>
    </w:p>
    <w:p w:rsidR="00492AE2" w:rsidRPr="00185208" w:rsidRDefault="00492AE2" w:rsidP="00CB5397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0E5D20" w:rsidRPr="00185208" w:rsidRDefault="00803361" w:rsidP="00CB5397">
      <w:pPr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proofErr w:type="gramStart"/>
      <w:r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Рекомендуемые  </w:t>
      </w:r>
      <w:r w:rsidR="00085AAE"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proofErr w:type="gramEnd"/>
      <w:r w:rsidR="00085AAE" w:rsidRPr="00185208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в КонсультантПлюс: </w:t>
      </w:r>
    </w:p>
    <w:p w:rsidR="000E5D20" w:rsidRPr="00185208" w:rsidRDefault="000E5D20" w:rsidP="00CB539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92AE2" w:rsidRPr="00185208" w:rsidRDefault="00BF7FE5" w:rsidP="00492AE2">
      <w:pPr>
        <w:pStyle w:val="af2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39" w:tooltip="Ссылка на КонсультантПлюс" w:history="1">
        <w:r w:rsidR="00492AE2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Вопрос: Правомерно ли увольнение руководителя в первый рабочий день после выходного дня, если в решении совета директоров указана дата, совпадающая с выходным? (Консультация эксперта, Государственная инспекция труда в Нижегородской обл., 2024) {КонсультантПлюс}</w:t>
        </w:r>
      </w:hyperlink>
    </w:p>
    <w:p w:rsidR="00492AE2" w:rsidRPr="00185208" w:rsidRDefault="00492AE2" w:rsidP="00492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2AE2" w:rsidRPr="00185208" w:rsidRDefault="00BF7FE5" w:rsidP="00492AE2">
      <w:pPr>
        <w:pStyle w:val="af2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40" w:tooltip="Ссылка на КонсультантПлюс" w:history="1">
        <w:r w:rsidR="00492AE2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Готовое решение: Какими документами оформить привлечение работника к работе в выходной день (КонсультантПлюс, 2024) {КонсультантПлюс}</w:t>
        </w:r>
      </w:hyperlink>
    </w:p>
    <w:p w:rsidR="00492AE2" w:rsidRPr="00185208" w:rsidRDefault="00492AE2" w:rsidP="00492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2AE2" w:rsidRPr="00185208" w:rsidRDefault="00BF7FE5" w:rsidP="00492AE2">
      <w:pPr>
        <w:pStyle w:val="af2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color w:val="F79646" w:themeColor="accent6"/>
          <w:sz w:val="24"/>
          <w:szCs w:val="24"/>
          <w:u w:val="single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hyperlink r:id="rId41" w:tooltip="Ссылка на КонсультантПлюс" w:history="1">
        <w:r w:rsidR="00492AE2" w:rsidRPr="00185208">
          <w:rPr>
            <w:rStyle w:val="af1"/>
            <w:rFonts w:ascii="Times New Roman" w:eastAsia="Arial" w:hAnsi="Times New Roman"/>
            <w:i/>
            <w:iCs/>
            <w:sz w:val="24"/>
            <w:szCs w:val="24"/>
          </w:rPr>
          <w:t>Готовое решение: Как привлечь работников к работе в выходной день (КонсультантПлюс, 2024) {КонсультантПлюс}</w:t>
        </w:r>
      </w:hyperlink>
    </w:p>
    <w:p w:rsidR="00492AE2" w:rsidRDefault="00492AE2">
      <w:pPr>
        <w:spacing w:after="0" w:line="240" w:lineRule="auto"/>
        <w:jc w:val="center"/>
        <w:rPr>
          <w:rFonts w:ascii="Book Antiqua" w:hAnsi="Book Antiqua"/>
          <w:b/>
          <w:color w:val="F79646" w:themeColor="accent6"/>
          <w:sz w:val="24"/>
          <w:szCs w:val="24"/>
          <w:u w:val="single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:rsidR="000E5D20" w:rsidRPr="00A315A7" w:rsidRDefault="00803361">
      <w:pPr>
        <w:spacing w:after="0" w:line="240" w:lineRule="auto"/>
        <w:jc w:val="center"/>
        <w:rPr>
          <w:rFonts w:ascii="Book Antiqua" w:hAnsi="Book Antiqua"/>
          <w:b/>
          <w:color w:val="F79646" w:themeColor="accent6"/>
          <w:sz w:val="24"/>
          <w:szCs w:val="24"/>
          <w:u w:val="single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315A7">
        <w:rPr>
          <w:rFonts w:ascii="Book Antiqua" w:hAnsi="Book Antiqua"/>
          <w:b/>
          <w:color w:val="F79646" w:themeColor="accent6"/>
          <w:sz w:val="24"/>
          <w:szCs w:val="24"/>
          <w:u w:val="single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Законодательство многообразно, актуальное решение должно быть одно</w:t>
      </w:r>
    </w:p>
    <w:p w:rsidR="000E5D20" w:rsidRPr="00A315A7" w:rsidRDefault="000E5D20">
      <w:pPr>
        <w:spacing w:after="0" w:line="240" w:lineRule="auto"/>
        <w:jc w:val="center"/>
        <w:rPr>
          <w:rFonts w:ascii="Book Antiqua" w:hAnsi="Book Antiqua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:rsidR="000E5D20" w:rsidRPr="0029731F" w:rsidRDefault="00803361" w:rsidP="0029731F">
      <w:pPr>
        <w:spacing w:after="0" w:line="240" w:lineRule="auto"/>
        <w:jc w:val="center"/>
        <w:rPr>
          <w:rFonts w:ascii="Book Antiqua" w:hAnsi="Book Antiqua"/>
          <w:b/>
          <w:color w:val="7030A0"/>
          <w:sz w:val="24"/>
          <w:szCs w:val="24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315A7">
        <w:rPr>
          <w:rFonts w:ascii="Book Antiqua" w:hAnsi="Book Antiqua"/>
          <w:b/>
          <w:color w:val="7030A0"/>
          <w:sz w:val="24"/>
          <w:szCs w:val="24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Благодарим Вас за выбор ООО «РИЦ» в качестве помощника в решении профессиональных вопросов</w:t>
      </w:r>
    </w:p>
    <w:sectPr w:rsidR="000E5D20" w:rsidRPr="0029731F">
      <w:footerReference w:type="default" r:id="rId42"/>
      <w:pgSz w:w="11906" w:h="16838"/>
      <w:pgMar w:top="0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D20" w:rsidRDefault="00803361">
      <w:pPr>
        <w:spacing w:after="0" w:line="240" w:lineRule="auto"/>
      </w:pPr>
      <w:r>
        <w:separator/>
      </w:r>
    </w:p>
  </w:endnote>
  <w:endnote w:type="continuationSeparator" w:id="0">
    <w:p w:rsidR="000E5D20" w:rsidRDefault="00803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D20" w:rsidRDefault="00803361">
    <w:pPr>
      <w:spacing w:after="0" w:line="240" w:lineRule="auto"/>
      <w:jc w:val="center"/>
      <w:rPr>
        <w:rFonts w:ascii="Times New Roman" w:hAnsi="Times New Roman"/>
        <w:b/>
        <w:bCs/>
        <w:color w:val="FF6600"/>
        <w:sz w:val="20"/>
        <w:szCs w:val="20"/>
        <w:u w:val="single"/>
      </w:rPr>
    </w:pPr>
    <w:r>
      <w:rPr>
        <w:rFonts w:ascii="Times New Roman" w:hAnsi="Times New Roman"/>
        <w:b/>
        <w:bCs/>
        <w:color w:val="FF6600"/>
        <w:sz w:val="20"/>
        <w:szCs w:val="20"/>
        <w:u w:val="single"/>
      </w:rPr>
      <w:t>Линия Консультаций ООО «РИЦ»</w:t>
    </w:r>
  </w:p>
  <w:p w:rsidR="000E5D20" w:rsidRDefault="00BF7FE5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hyperlink r:id="rId1" w:tooltip="http://www.ric501.ru" w:history="1">
      <w:r w:rsidR="00803361">
        <w:rPr>
          <w:rStyle w:val="af1"/>
          <w:rFonts w:ascii="Times New Roman" w:hAnsi="Times New Roman"/>
          <w:b/>
          <w:bCs/>
        </w:rPr>
        <w:t>www.ric501.ru</w:t>
      </w:r>
    </w:hyperlink>
  </w:p>
  <w:p w:rsidR="000E5D20" w:rsidRDefault="00803361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proofErr w:type="gramStart"/>
    <w:r>
      <w:rPr>
        <w:rFonts w:ascii="Times New Roman" w:hAnsi="Times New Roman"/>
        <w:b/>
        <w:bCs/>
        <w:color w:val="7030A0"/>
        <w:sz w:val="20"/>
        <w:szCs w:val="20"/>
      </w:rPr>
      <w:t>телефон:</w:t>
    </w:r>
    <w:r>
      <w:rPr>
        <w:rFonts w:ascii="Times New Roman" w:hAnsi="Times New Roman"/>
        <w:b/>
        <w:bCs/>
        <w:color w:val="0000FF"/>
      </w:rPr>
      <w:t xml:space="preserve">  8</w:t>
    </w:r>
    <w:proofErr w:type="gramEnd"/>
    <w:r>
      <w:rPr>
        <w:rFonts w:ascii="Times New Roman" w:hAnsi="Times New Roman"/>
        <w:b/>
        <w:bCs/>
        <w:color w:val="0000FF"/>
      </w:rPr>
      <w:t>(812) 9-606-900</w:t>
    </w:r>
  </w:p>
  <w:p w:rsidR="000E5D20" w:rsidRDefault="00803361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r>
      <w:rPr>
        <w:rFonts w:ascii="Times New Roman" w:hAnsi="Times New Roman"/>
        <w:b/>
        <w:bCs/>
        <w:color w:val="7030A0"/>
        <w:sz w:val="20"/>
        <w:szCs w:val="20"/>
        <w:lang w:val="en-US"/>
      </w:rPr>
      <w:t>e</w:t>
    </w:r>
    <w:r>
      <w:rPr>
        <w:rFonts w:ascii="Times New Roman" w:hAnsi="Times New Roman"/>
        <w:b/>
        <w:bCs/>
        <w:color w:val="7030A0"/>
        <w:sz w:val="20"/>
        <w:szCs w:val="20"/>
      </w:rPr>
      <w:t>-</w:t>
    </w:r>
    <w:r>
      <w:rPr>
        <w:rFonts w:ascii="Times New Roman" w:hAnsi="Times New Roman"/>
        <w:b/>
        <w:bCs/>
        <w:color w:val="7030A0"/>
        <w:sz w:val="20"/>
        <w:szCs w:val="20"/>
        <w:lang w:val="en-US"/>
      </w:rPr>
      <w:t>mail</w:t>
    </w:r>
    <w:r>
      <w:rPr>
        <w:rFonts w:ascii="Times New Roman" w:hAnsi="Times New Roman"/>
        <w:b/>
        <w:bCs/>
        <w:color w:val="7030A0"/>
        <w:sz w:val="20"/>
        <w:szCs w:val="20"/>
      </w:rPr>
      <w:t>:</w:t>
    </w:r>
    <w:r>
      <w:rPr>
        <w:rFonts w:ascii="Times New Roman" w:hAnsi="Times New Roman"/>
        <w:b/>
        <w:bCs/>
        <w:color w:val="0000FF"/>
      </w:rPr>
      <w:t xml:space="preserve"> </w:t>
    </w:r>
    <w:hyperlink r:id="rId2" w:tooltip="mailto:gl@ric501.ru" w:history="1">
      <w:r>
        <w:rPr>
          <w:rStyle w:val="af1"/>
          <w:rFonts w:ascii="Times New Roman" w:hAnsi="Times New Roman"/>
          <w:b/>
          <w:bCs/>
          <w:lang w:val="en-US"/>
        </w:rPr>
        <w:t>gl</w:t>
      </w:r>
      <w:r>
        <w:rPr>
          <w:rStyle w:val="af1"/>
          <w:rFonts w:ascii="Times New Roman" w:hAnsi="Times New Roman"/>
          <w:b/>
          <w:bCs/>
        </w:rPr>
        <w:t>@</w:t>
      </w:r>
      <w:r>
        <w:rPr>
          <w:rStyle w:val="af1"/>
          <w:rFonts w:ascii="Times New Roman" w:hAnsi="Times New Roman"/>
          <w:b/>
          <w:bCs/>
          <w:lang w:val="en-US"/>
        </w:rPr>
        <w:t>ric</w:t>
      </w:r>
      <w:r>
        <w:rPr>
          <w:rStyle w:val="af1"/>
          <w:rFonts w:ascii="Times New Roman" w:hAnsi="Times New Roman"/>
          <w:b/>
          <w:bCs/>
        </w:rPr>
        <w:t>501.</w:t>
      </w:r>
      <w:proofErr w:type="spellStart"/>
      <w:r>
        <w:rPr>
          <w:rStyle w:val="af1"/>
          <w:rFonts w:ascii="Times New Roman" w:hAnsi="Times New Roman"/>
          <w:b/>
          <w:bCs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D20" w:rsidRDefault="00803361">
      <w:pPr>
        <w:spacing w:after="0" w:line="240" w:lineRule="auto"/>
      </w:pPr>
      <w:r>
        <w:separator/>
      </w:r>
    </w:p>
  </w:footnote>
  <w:footnote w:type="continuationSeparator" w:id="0">
    <w:p w:rsidR="000E5D20" w:rsidRDefault="00803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545"/>
      </v:shape>
    </w:pict>
  </w:numPicBullet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1F95F43"/>
    <w:multiLevelType w:val="hybridMultilevel"/>
    <w:tmpl w:val="D37CDB9E"/>
    <w:lvl w:ilvl="0" w:tplc="648EF6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52F46"/>
    <w:multiLevelType w:val="hybridMultilevel"/>
    <w:tmpl w:val="3EE43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A5E98"/>
    <w:multiLevelType w:val="hybridMultilevel"/>
    <w:tmpl w:val="DBF2649E"/>
    <w:lvl w:ilvl="0" w:tplc="D988B27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5D01"/>
    <w:multiLevelType w:val="hybridMultilevel"/>
    <w:tmpl w:val="7C64A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C54EA"/>
    <w:multiLevelType w:val="hybridMultilevel"/>
    <w:tmpl w:val="A50891EA"/>
    <w:lvl w:ilvl="0" w:tplc="654C9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84D5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485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60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246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FA5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36C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661B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A2A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C6A1F"/>
    <w:multiLevelType w:val="hybridMultilevel"/>
    <w:tmpl w:val="E5DCE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8284D"/>
    <w:multiLevelType w:val="hybridMultilevel"/>
    <w:tmpl w:val="73D06A3A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D5734"/>
    <w:multiLevelType w:val="hybridMultilevel"/>
    <w:tmpl w:val="48729162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14CA4"/>
    <w:multiLevelType w:val="hybridMultilevel"/>
    <w:tmpl w:val="C9A4108C"/>
    <w:lvl w:ilvl="0" w:tplc="04190007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AC44912"/>
    <w:multiLevelType w:val="hybridMultilevel"/>
    <w:tmpl w:val="F72864DC"/>
    <w:lvl w:ilvl="0" w:tplc="A6FECB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79201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7CF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94E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260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04D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6F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6A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D85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C4947"/>
    <w:multiLevelType w:val="hybridMultilevel"/>
    <w:tmpl w:val="FD9CF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91B9B"/>
    <w:multiLevelType w:val="hybridMultilevel"/>
    <w:tmpl w:val="7400C0DC"/>
    <w:lvl w:ilvl="0" w:tplc="5590E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04E5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C60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8A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E5D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6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5A4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617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78B5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51127"/>
    <w:multiLevelType w:val="hybridMultilevel"/>
    <w:tmpl w:val="7BA60BAA"/>
    <w:lvl w:ilvl="0" w:tplc="BF42E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E0CD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0EE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340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A42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8C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A6B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9419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56D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E29E1"/>
    <w:multiLevelType w:val="hybridMultilevel"/>
    <w:tmpl w:val="317AA3F8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D02D3"/>
    <w:multiLevelType w:val="hybridMultilevel"/>
    <w:tmpl w:val="181C5AAE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71333"/>
    <w:multiLevelType w:val="hybridMultilevel"/>
    <w:tmpl w:val="79680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52ECF"/>
    <w:multiLevelType w:val="hybridMultilevel"/>
    <w:tmpl w:val="FC26E5C2"/>
    <w:lvl w:ilvl="0" w:tplc="C88C2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CF5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0EF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F2B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672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741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B21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865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324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452FD"/>
    <w:multiLevelType w:val="hybridMultilevel"/>
    <w:tmpl w:val="16D424B2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4722E"/>
    <w:multiLevelType w:val="hybridMultilevel"/>
    <w:tmpl w:val="2FC057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D13FF"/>
    <w:multiLevelType w:val="hybridMultilevel"/>
    <w:tmpl w:val="AB9608E4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03270"/>
    <w:multiLevelType w:val="hybridMultilevel"/>
    <w:tmpl w:val="A04A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160EB"/>
    <w:multiLevelType w:val="hybridMultilevel"/>
    <w:tmpl w:val="A2422D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801FE"/>
    <w:multiLevelType w:val="hybridMultilevel"/>
    <w:tmpl w:val="11DA4916"/>
    <w:lvl w:ilvl="0" w:tplc="52D07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88C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EF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763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440E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D4D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44BD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21E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2CA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81849"/>
    <w:multiLevelType w:val="hybridMultilevel"/>
    <w:tmpl w:val="C5643A34"/>
    <w:lvl w:ilvl="0" w:tplc="364EA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D0FE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CEC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E099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271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B09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6AC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4CFA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245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6383"/>
    <w:multiLevelType w:val="hybridMultilevel"/>
    <w:tmpl w:val="C53411FA"/>
    <w:lvl w:ilvl="0" w:tplc="05806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A6B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64B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A03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D088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54A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16D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0420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6C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31B22"/>
    <w:multiLevelType w:val="hybridMultilevel"/>
    <w:tmpl w:val="58F8A3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9335D"/>
    <w:multiLevelType w:val="hybridMultilevel"/>
    <w:tmpl w:val="614C14A6"/>
    <w:lvl w:ilvl="0" w:tplc="693E0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0034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767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A5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2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8C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60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C75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6E0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F4EC3"/>
    <w:multiLevelType w:val="hybridMultilevel"/>
    <w:tmpl w:val="9CF26BC4"/>
    <w:lvl w:ilvl="0" w:tplc="DBAE4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8F9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1CC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A1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02C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C0B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A1C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207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C47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324F4"/>
    <w:multiLevelType w:val="hybridMultilevel"/>
    <w:tmpl w:val="B010FD4E"/>
    <w:lvl w:ilvl="0" w:tplc="60109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C236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4F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701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09D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344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A8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AA3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588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D42FD"/>
    <w:multiLevelType w:val="hybridMultilevel"/>
    <w:tmpl w:val="4D1804DA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5445FA"/>
    <w:multiLevelType w:val="hybridMultilevel"/>
    <w:tmpl w:val="749C08FE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77F"/>
    <w:multiLevelType w:val="hybridMultilevel"/>
    <w:tmpl w:val="901AB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DB585E"/>
    <w:multiLevelType w:val="hybridMultilevel"/>
    <w:tmpl w:val="A09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71C92"/>
    <w:multiLevelType w:val="hybridMultilevel"/>
    <w:tmpl w:val="520E7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36075"/>
    <w:multiLevelType w:val="hybridMultilevel"/>
    <w:tmpl w:val="524CA9CA"/>
    <w:lvl w:ilvl="0" w:tplc="319C7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6A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EF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0F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22E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D03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0C8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E24B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F0F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6279C"/>
    <w:multiLevelType w:val="hybridMultilevel"/>
    <w:tmpl w:val="8C6A6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F058A"/>
    <w:multiLevelType w:val="hybridMultilevel"/>
    <w:tmpl w:val="0722090C"/>
    <w:lvl w:ilvl="0" w:tplc="644C53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D5815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FE3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3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CCA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201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0C9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86A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3C9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A4A7E"/>
    <w:multiLevelType w:val="hybridMultilevel"/>
    <w:tmpl w:val="F43A20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2F6909"/>
    <w:multiLevelType w:val="hybridMultilevel"/>
    <w:tmpl w:val="A6CA4112"/>
    <w:lvl w:ilvl="0" w:tplc="AFDAE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388A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C6D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360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8A3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F2DC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EF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855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BECF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3"/>
  </w:num>
  <w:num w:numId="3">
    <w:abstractNumId w:val="39"/>
  </w:num>
  <w:num w:numId="4">
    <w:abstractNumId w:val="25"/>
  </w:num>
  <w:num w:numId="5">
    <w:abstractNumId w:val="12"/>
  </w:num>
  <w:num w:numId="6">
    <w:abstractNumId w:val="5"/>
  </w:num>
  <w:num w:numId="7">
    <w:abstractNumId w:val="17"/>
  </w:num>
  <w:num w:numId="8">
    <w:abstractNumId w:val="27"/>
  </w:num>
  <w:num w:numId="9">
    <w:abstractNumId w:val="24"/>
  </w:num>
  <w:num w:numId="10">
    <w:abstractNumId w:val="13"/>
  </w:num>
  <w:num w:numId="11">
    <w:abstractNumId w:val="28"/>
  </w:num>
  <w:num w:numId="12">
    <w:abstractNumId w:val="29"/>
  </w:num>
  <w:num w:numId="13">
    <w:abstractNumId w:val="37"/>
  </w:num>
  <w:num w:numId="14">
    <w:abstractNumId w:val="10"/>
  </w:num>
  <w:num w:numId="15">
    <w:abstractNumId w:val="2"/>
  </w:num>
  <w:num w:numId="16">
    <w:abstractNumId w:val="9"/>
  </w:num>
  <w:num w:numId="17">
    <w:abstractNumId w:val="16"/>
  </w:num>
  <w:num w:numId="18">
    <w:abstractNumId w:val="0"/>
  </w:num>
  <w:num w:numId="19">
    <w:abstractNumId w:val="32"/>
  </w:num>
  <w:num w:numId="20">
    <w:abstractNumId w:val="33"/>
  </w:num>
  <w:num w:numId="21">
    <w:abstractNumId w:val="15"/>
  </w:num>
  <w:num w:numId="22">
    <w:abstractNumId w:val="1"/>
  </w:num>
  <w:num w:numId="23">
    <w:abstractNumId w:val="14"/>
  </w:num>
  <w:num w:numId="24">
    <w:abstractNumId w:val="36"/>
  </w:num>
  <w:num w:numId="25">
    <w:abstractNumId w:val="31"/>
  </w:num>
  <w:num w:numId="26">
    <w:abstractNumId w:val="21"/>
  </w:num>
  <w:num w:numId="27">
    <w:abstractNumId w:val="4"/>
  </w:num>
  <w:num w:numId="28">
    <w:abstractNumId w:val="19"/>
  </w:num>
  <w:num w:numId="29">
    <w:abstractNumId w:val="38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6"/>
  </w:num>
  <w:num w:numId="33">
    <w:abstractNumId w:val="11"/>
  </w:num>
  <w:num w:numId="34">
    <w:abstractNumId w:val="34"/>
  </w:num>
  <w:num w:numId="35">
    <w:abstractNumId w:val="6"/>
  </w:num>
  <w:num w:numId="36">
    <w:abstractNumId w:val="22"/>
  </w:num>
  <w:num w:numId="37">
    <w:abstractNumId w:val="18"/>
  </w:num>
  <w:num w:numId="38">
    <w:abstractNumId w:val="20"/>
  </w:num>
  <w:num w:numId="39">
    <w:abstractNumId w:val="7"/>
  </w:num>
  <w:num w:numId="40">
    <w:abstractNumId w:val="8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20"/>
    <w:rsid w:val="00026E93"/>
    <w:rsid w:val="00070BDF"/>
    <w:rsid w:val="00085AAE"/>
    <w:rsid w:val="00086608"/>
    <w:rsid w:val="00096536"/>
    <w:rsid w:val="000A5E64"/>
    <w:rsid w:val="000A73B2"/>
    <w:rsid w:val="000B236C"/>
    <w:rsid w:val="000D2D72"/>
    <w:rsid w:val="000E5D20"/>
    <w:rsid w:val="00121946"/>
    <w:rsid w:val="00143917"/>
    <w:rsid w:val="00170527"/>
    <w:rsid w:val="00185208"/>
    <w:rsid w:val="001E027B"/>
    <w:rsid w:val="001F5AA5"/>
    <w:rsid w:val="002478FC"/>
    <w:rsid w:val="0029731F"/>
    <w:rsid w:val="002C64D5"/>
    <w:rsid w:val="00326EC5"/>
    <w:rsid w:val="00340225"/>
    <w:rsid w:val="003832B0"/>
    <w:rsid w:val="003E3598"/>
    <w:rsid w:val="003E57CD"/>
    <w:rsid w:val="003F33B0"/>
    <w:rsid w:val="00470A20"/>
    <w:rsid w:val="00492AE2"/>
    <w:rsid w:val="004A3ED6"/>
    <w:rsid w:val="004F155F"/>
    <w:rsid w:val="0050674D"/>
    <w:rsid w:val="0052256D"/>
    <w:rsid w:val="00591C13"/>
    <w:rsid w:val="005D0844"/>
    <w:rsid w:val="005E7B66"/>
    <w:rsid w:val="006212F5"/>
    <w:rsid w:val="0067243A"/>
    <w:rsid w:val="00695087"/>
    <w:rsid w:val="006A0F94"/>
    <w:rsid w:val="006F3587"/>
    <w:rsid w:val="006F604E"/>
    <w:rsid w:val="0072792A"/>
    <w:rsid w:val="00762A65"/>
    <w:rsid w:val="007B5C4E"/>
    <w:rsid w:val="00803361"/>
    <w:rsid w:val="0082295C"/>
    <w:rsid w:val="00854C3A"/>
    <w:rsid w:val="008B2926"/>
    <w:rsid w:val="008C3F7F"/>
    <w:rsid w:val="00922CF4"/>
    <w:rsid w:val="009266FA"/>
    <w:rsid w:val="0093176B"/>
    <w:rsid w:val="0097154B"/>
    <w:rsid w:val="0097733A"/>
    <w:rsid w:val="00A315A7"/>
    <w:rsid w:val="00A34FAA"/>
    <w:rsid w:val="00A8782C"/>
    <w:rsid w:val="00A9153D"/>
    <w:rsid w:val="00AD22DE"/>
    <w:rsid w:val="00B20309"/>
    <w:rsid w:val="00B27B20"/>
    <w:rsid w:val="00B344C1"/>
    <w:rsid w:val="00B533D0"/>
    <w:rsid w:val="00B650FC"/>
    <w:rsid w:val="00B83580"/>
    <w:rsid w:val="00BF195D"/>
    <w:rsid w:val="00BF7FE5"/>
    <w:rsid w:val="00C448FB"/>
    <w:rsid w:val="00C50A6C"/>
    <w:rsid w:val="00C6330B"/>
    <w:rsid w:val="00C64B59"/>
    <w:rsid w:val="00C87D23"/>
    <w:rsid w:val="00CB5397"/>
    <w:rsid w:val="00CD283D"/>
    <w:rsid w:val="00D57D65"/>
    <w:rsid w:val="00D60619"/>
    <w:rsid w:val="00D95690"/>
    <w:rsid w:val="00DB725F"/>
    <w:rsid w:val="00DD7D12"/>
    <w:rsid w:val="00DE649A"/>
    <w:rsid w:val="00E0661A"/>
    <w:rsid w:val="00E23FCD"/>
    <w:rsid w:val="00EB3E2D"/>
    <w:rsid w:val="00F05656"/>
    <w:rsid w:val="00F24059"/>
    <w:rsid w:val="00F47542"/>
    <w:rsid w:val="00F56AB4"/>
    <w:rsid w:val="00F623D9"/>
    <w:rsid w:val="00F65A77"/>
    <w:rsid w:val="00FA1C4A"/>
    <w:rsid w:val="00FA7946"/>
    <w:rsid w:val="00F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A67FFF"/>
  <w15:docId w15:val="{4E8569A0-762D-4EF5-A11D-80A08A49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59"/>
    <w:pPr>
      <w:spacing w:after="0" w:line="240" w:lineRule="auto"/>
    </w:pPr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rmal (Web)"/>
    <w:basedOn w:val="a"/>
    <w:uiPriority w:val="99"/>
    <w:pPr>
      <w:spacing w:before="100" w:after="119" w:line="240" w:lineRule="auto"/>
    </w:pPr>
    <w:rPr>
      <w:rFonts w:ascii="Times New Roman" w:hAnsi="Times New Roman"/>
      <w:sz w:val="24"/>
      <w:szCs w:val="20"/>
      <w:lang w:eastAsia="zh-CN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Pr>
      <w:rFonts w:cs="Times New Roman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Pr>
      <w:rFonts w:cs="Times New Roman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rFonts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cs="Times New Roman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cs="Times New Roman"/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E06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375352&amp;dst=100020,1" TargetMode="External"/><Relationship Id="rId18" Type="http://schemas.openxmlformats.org/officeDocument/2006/relationships/hyperlink" Target="https://login.consultant.ru/link/?req=doc&amp;base=PKBO&amp;n=21839&amp;dst=100003" TargetMode="External"/><Relationship Id="rId26" Type="http://schemas.openxmlformats.org/officeDocument/2006/relationships/hyperlink" Target="https://login.consultant.ru/link/?req=doc&amp;base=PBI&amp;n=320158&amp;dst=100089" TargetMode="External"/><Relationship Id="rId39" Type="http://schemas.openxmlformats.org/officeDocument/2006/relationships/hyperlink" Target="https://login.consultant.ru/link/?req=doc&amp;base=QUEST&amp;n=168591&amp;dst=10001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8389&amp;dst=645,1" TargetMode="External"/><Relationship Id="rId34" Type="http://schemas.openxmlformats.org/officeDocument/2006/relationships/hyperlink" Target="https://login.consultant.ru/link/?req=doc&amp;base=LAW&amp;n=451908&amp;dst=100092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9057&amp;dst=100966,3" TargetMode="External"/><Relationship Id="rId17" Type="http://schemas.openxmlformats.org/officeDocument/2006/relationships/hyperlink" Target="https://login.consultant.ru/link/?req=doc&amp;base=LAW&amp;n=468389&amp;dst=3088" TargetMode="External"/><Relationship Id="rId25" Type="http://schemas.openxmlformats.org/officeDocument/2006/relationships/hyperlink" Target="https://login.consultant.ru/link/?req=doc&amp;base=LAW&amp;n=440271&amp;dst=107047" TargetMode="External"/><Relationship Id="rId33" Type="http://schemas.openxmlformats.org/officeDocument/2006/relationships/hyperlink" Target="https://login.consultant.ru/link/?req=doc&amp;base=LAW&amp;n=465969&amp;dst=6563" TargetMode="External"/><Relationship Id="rId38" Type="http://schemas.openxmlformats.org/officeDocument/2006/relationships/hyperlink" Target="https://login.consultant.ru/link/?req=doc&amp;base=PRSOJ&amp;n=1127&amp;dst=100004,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3405&amp;dst=100004,1" TargetMode="External"/><Relationship Id="rId20" Type="http://schemas.openxmlformats.org/officeDocument/2006/relationships/hyperlink" Target="https://login.consultant.ru/link/?req=doc&amp;base=LAW&amp;n=468389&amp;dst=657" TargetMode="External"/><Relationship Id="rId29" Type="http://schemas.openxmlformats.org/officeDocument/2006/relationships/hyperlink" Target="https://login.consultant.ru/link/?req=doc&amp;base=LAW&amp;n=451908&amp;dst=1252" TargetMode="External"/><Relationship Id="rId41" Type="http://schemas.openxmlformats.org/officeDocument/2006/relationships/hyperlink" Target="https://login.consultant.ru/link/?req=doc&amp;base=PKBO&amp;n=44991&amp;dst=1001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24" Type="http://schemas.openxmlformats.org/officeDocument/2006/relationships/hyperlink" Target="https://login.consultant.ru/link/?req=doc&amp;base=LAW&amp;n=468389&amp;dst=645,1" TargetMode="External"/><Relationship Id="rId32" Type="http://schemas.openxmlformats.org/officeDocument/2006/relationships/hyperlink" Target="https://login.consultant.ru/link/?req=doc&amp;base=LAW&amp;n=451908&amp;dst=100266" TargetMode="External"/><Relationship Id="rId37" Type="http://schemas.openxmlformats.org/officeDocument/2006/relationships/hyperlink" Target="https://login.consultant.ru/link/?req=doc&amp;base=PBI&amp;n=283675&amp;dst=100004" TargetMode="External"/><Relationship Id="rId40" Type="http://schemas.openxmlformats.org/officeDocument/2006/relationships/hyperlink" Target="https://login.consultant.ru/link/?req=doc&amp;base=PBI&amp;n=244324&amp;dst=100001,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PBI&amp;n=261196&amp;dst=100002" TargetMode="External"/><Relationship Id="rId23" Type="http://schemas.openxmlformats.org/officeDocument/2006/relationships/hyperlink" Target="https://login.consultant.ru/link/?req=doc&amp;base=LAW&amp;n=468389&amp;dst=657" TargetMode="External"/><Relationship Id="rId28" Type="http://schemas.openxmlformats.org/officeDocument/2006/relationships/hyperlink" Target="https://login.consultant.ru/link/?req=doc&amp;base=LAW&amp;n=465241&amp;dst=100244" TargetMode="External"/><Relationship Id="rId36" Type="http://schemas.openxmlformats.org/officeDocument/2006/relationships/hyperlink" Target="https://login.consultant.ru/link/?req=doc&amp;base=QUEST&amp;n=160875&amp;dst=100005" TargetMode="External"/><Relationship Id="rId19" Type="http://schemas.openxmlformats.org/officeDocument/2006/relationships/hyperlink" Target="https://login.consultant.ru/link/?req=doc&amp;base=PBI&amp;n=321342&amp;dst=100005" TargetMode="External"/><Relationship Id="rId31" Type="http://schemas.openxmlformats.org/officeDocument/2006/relationships/hyperlink" Target="https://login.consultant.ru/link/?req=doc&amp;base=LAW&amp;n=380928&amp;dst=100381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hyperlink" Target="https://login.consultant.ru/link/?req=doc&amp;base=LAW&amp;n=360445&amp;dst=103528" TargetMode="External"/><Relationship Id="rId22" Type="http://schemas.openxmlformats.org/officeDocument/2006/relationships/hyperlink" Target="https://login.consultant.ru/link/?req=doc&amp;base=LAW&amp;n=468389&amp;dst=202" TargetMode="External"/><Relationship Id="rId27" Type="http://schemas.openxmlformats.org/officeDocument/2006/relationships/hyperlink" Target="https://login.consultant.ru/link/?req=doc&amp;base=LAW&amp;n=451908&amp;dst=100092" TargetMode="External"/><Relationship Id="rId30" Type="http://schemas.openxmlformats.org/officeDocument/2006/relationships/hyperlink" Target="https://login.consultant.ru/link/?req=doc&amp;base=LAW&amp;n=451908&amp;dst=1009" TargetMode="External"/><Relationship Id="rId35" Type="http://schemas.openxmlformats.org/officeDocument/2006/relationships/hyperlink" Target="https://login.consultant.ru/link/?req=doc&amp;base=LAW&amp;n=465969&amp;dst=6564" TargetMode="External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l@ric501.ru" TargetMode="External"/><Relationship Id="rId1" Type="http://schemas.openxmlformats.org/officeDocument/2006/relationships/hyperlink" Target="http://www.ric501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0F9589B9-0934-41A6-9A68-9F256438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6</Pages>
  <Words>2451</Words>
  <Characters>13975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express</dc:creator>
  <cp:keywords/>
  <dc:description/>
  <cp:lastModifiedBy>Кутузова Е.Г.</cp:lastModifiedBy>
  <cp:revision>78</cp:revision>
  <dcterms:created xsi:type="dcterms:W3CDTF">2023-11-15T07:34:00Z</dcterms:created>
  <dcterms:modified xsi:type="dcterms:W3CDTF">2024-02-20T11:55:00Z</dcterms:modified>
</cp:coreProperties>
</file>