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20" w:rsidRDefault="0080336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g">
            <w:drawing>
              <wp:inline distT="0" distB="0" distL="0" distR="0">
                <wp:extent cx="7658100" cy="1752600"/>
                <wp:effectExtent l="0" t="0" r="0" b="0"/>
                <wp:docPr id="1" name="Рисунок 1" descr="C:\Users\kutuzova\AppData\Local\Temp\OrientExpress\ExternalFiles\ric501\rId_oe_1288129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tuzova\AppData\Local\Temp\OrientExpress\ExternalFiles\ric501\rId_oe_128812924.png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58100" cy="175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03.0pt;height:138.0pt;" stroked="f">
                <v:path textboxrect="0,0,0,0"/>
                <v:imagedata r:id="rId11" o:title=""/>
              </v:shape>
            </w:pict>
          </mc:Fallback>
        </mc:AlternateContent>
      </w:r>
    </w:p>
    <w:p w:rsidR="0097154B" w:rsidRPr="00973B8D" w:rsidRDefault="003B0DC7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Ок</w:t>
      </w:r>
      <w:r w:rsidR="008E38DB">
        <w:rPr>
          <w:rFonts w:ascii="Times New Roman" w:hAnsi="Times New Roman"/>
          <w:b/>
          <w:color w:val="7030A0"/>
          <w:sz w:val="24"/>
          <w:szCs w:val="24"/>
        </w:rPr>
        <w:t>тябрь</w:t>
      </w:r>
      <w:r w:rsidR="004F71FE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3832B0" w:rsidRPr="00973B8D">
        <w:rPr>
          <w:rFonts w:ascii="Times New Roman" w:hAnsi="Times New Roman"/>
          <w:b/>
          <w:color w:val="7030A0"/>
          <w:sz w:val="24"/>
          <w:szCs w:val="24"/>
        </w:rPr>
        <w:t xml:space="preserve">2024 </w:t>
      </w:r>
      <w:r w:rsidR="00922CF4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B344C1" w:rsidRPr="00973B8D" w:rsidRDefault="00B344C1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</w:p>
    <w:p w:rsidR="0097154B" w:rsidRPr="00973B8D" w:rsidRDefault="0097154B" w:rsidP="00220E20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</w:t>
      </w:r>
    </w:p>
    <w:p w:rsidR="003832B0" w:rsidRPr="00973B8D" w:rsidRDefault="00975B4F" w:rsidP="00220E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</w:t>
      </w:r>
      <w:r w:rsidR="00B344C1"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ля специалиста отдела кадров</w:t>
      </w:r>
    </w:p>
    <w:p w:rsidR="00170527" w:rsidRPr="00973B8D" w:rsidRDefault="001705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:rsidR="000E5D20" w:rsidRPr="00973B8D" w:rsidRDefault="000E5D2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E5D20" w:rsidRPr="00973B8D" w:rsidTr="005F0FAE">
        <w:trPr>
          <w:trHeight w:val="2018"/>
        </w:trPr>
        <w:tc>
          <w:tcPr>
            <w:tcW w:w="10305" w:type="dxa"/>
          </w:tcPr>
          <w:p w:rsidR="00B22229" w:rsidRPr="003B0DC7" w:rsidRDefault="00803361">
            <w:pPr>
              <w:spacing w:after="0" w:line="240" w:lineRule="auto"/>
              <w:ind w:left="78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 w:rsidR="00F66CD7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5F0FAE" w:rsidRDefault="000E19B2" w:rsidP="00DB761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  <w:r w:rsidRPr="000E19B2"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>Как уволить работника, принятого на время отсутствия основного работника, если временный работник не может продолжать работу</w:t>
            </w:r>
            <w:r w:rsidR="004160A5"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>?</w:t>
            </w:r>
          </w:p>
          <w:p w:rsidR="004160A5" w:rsidRDefault="004160A5" w:rsidP="00DB761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  <w:r w:rsidRPr="004160A5">
              <w:rPr>
                <w:rFonts w:ascii="Times New Roman" w:hAnsi="Times New Roman"/>
                <w:b/>
                <w:color w:val="5F497A" w:themeColor="accent4" w:themeShade="BF"/>
                <w:sz w:val="24"/>
                <w:szCs w:val="24"/>
              </w:rPr>
              <w:t>Сколько дисциплинарных взысканий можно применить к работнику, прогулявшему подряд несколько дней – одно за все дни или по количеству дней прогула?</w:t>
            </w:r>
          </w:p>
          <w:p w:rsidR="004160A5" w:rsidRPr="004160A5" w:rsidRDefault="004160A5" w:rsidP="00DB761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4160A5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Сколько дней отдыха – один или два -  нужно предоставить работнику на 0,5 ставки, если он привлекался к работе в выходной день на полный рабочий день? </w:t>
            </w:r>
          </w:p>
          <w:p w:rsidR="004160A5" w:rsidRPr="0057463B" w:rsidRDefault="0057463B" w:rsidP="00DB761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  <w:r w:rsidRPr="0057463B">
              <w:rPr>
                <w:rFonts w:ascii="Times New Roman" w:hAnsi="Times New Roman"/>
                <w:b/>
                <w:color w:val="5F497A" w:themeColor="accent4" w:themeShade="BF"/>
                <w:sz w:val="24"/>
                <w:szCs w:val="24"/>
              </w:rPr>
              <w:t>Обязан ли работодатель предоставлять перерывы для кормления бабушке, находящейся в отпуске по уходу за ребенком и работающей неполное время?</w:t>
            </w:r>
          </w:p>
          <w:p w:rsidR="0057463B" w:rsidRDefault="00442CC1" w:rsidP="00DB7610">
            <w:pPr>
              <w:pStyle w:val="af2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 xml:space="preserve">Можно ли оформить отпуск по уходу за ребенком с первого же рабочего дня после перевода к другому работодателю </w:t>
            </w:r>
            <w:proofErr w:type="gramStart"/>
            <w:r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>по  трехстороннему</w:t>
            </w:r>
            <w:proofErr w:type="gramEnd"/>
            <w:r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 xml:space="preserve"> соглашению?</w:t>
            </w:r>
          </w:p>
          <w:p w:rsidR="00442CC1" w:rsidRPr="000E19B2" w:rsidRDefault="00442CC1" w:rsidP="00442CC1">
            <w:pPr>
              <w:pStyle w:val="af2"/>
              <w:spacing w:after="0" w:line="240" w:lineRule="auto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</w:p>
        </w:tc>
      </w:tr>
    </w:tbl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4A66C2" w:rsidRDefault="004A66C2" w:rsidP="00A915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66919" w:rsidRDefault="00402AEA" w:rsidP="00A9153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связи с болезнью основного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работника  был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заключен срочный трудовой договор с временным работником. Но временный работник может выполнять обязанности по этому трудовому договору только до определенной даты. </w:t>
      </w:r>
      <w:r w:rsidR="004A6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этом точная дата выхода на работу основного работника неизвестна.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Будет ли правомерным заключить срочный трудовой договор на время отсутствия основного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работника  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указанием конкретной даты расторжения? Каким образом сформулировать срок действия такого трудового договора и формулировку заявления о приеме на работу?</w:t>
      </w:r>
    </w:p>
    <w:p w:rsidR="00926574" w:rsidRPr="00973B8D" w:rsidRDefault="00926574" w:rsidP="00A9153D">
      <w:pPr>
        <w:spacing w:after="0" w:line="240" w:lineRule="auto"/>
        <w:rPr>
          <w:rFonts w:ascii="Times New Roman" w:hAnsi="Times New Roman"/>
          <w:b/>
          <w:bCs/>
          <w:color w:val="595959" w:themeColor="text1" w:themeTint="A6"/>
          <w:sz w:val="24"/>
          <w:szCs w:val="24"/>
          <w:u w:val="single"/>
          <w:shd w:val="clear" w:color="auto" w:fill="FFFFFF"/>
        </w:rPr>
      </w:pPr>
    </w:p>
    <w:p w:rsidR="006F604E" w:rsidRDefault="00803361" w:rsidP="00A9153D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B22229" w:rsidRDefault="004A66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Формулировка условия о сроках в трудовом договоре с работником, принятым на время отсутствия основного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работника  должна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соответствовать ТК РФ, а им</w:t>
      </w:r>
      <w:r w:rsidR="00205E25">
        <w:rPr>
          <w:rFonts w:ascii="Times New Roman" w:hAnsi="Times New Roman"/>
          <w:color w:val="000000"/>
          <w:sz w:val="24"/>
          <w:szCs w:val="24"/>
        </w:rPr>
        <w:t>енно.</w:t>
      </w:r>
    </w:p>
    <w:p w:rsidR="00205E25" w:rsidRDefault="004A66C2" w:rsidP="004A6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договоре укажите, что работник принят на период временного отсутствия основного работника с указанием его Ф.И.О. и должности. </w:t>
      </w:r>
    </w:p>
    <w:p w:rsidR="004A66C2" w:rsidRDefault="00205E25" w:rsidP="004A6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точная дата выхода основного работника с больничного неизвестна, д</w:t>
      </w:r>
      <w:r w:rsidR="004A66C2">
        <w:rPr>
          <w:rFonts w:ascii="Times New Roman" w:hAnsi="Times New Roman"/>
          <w:sz w:val="24"/>
          <w:szCs w:val="24"/>
        </w:rPr>
        <w:t xml:space="preserve">ату прекращения срочного договора укажите как </w:t>
      </w:r>
      <w:r w:rsidR="004A66C2" w:rsidRPr="00205E25">
        <w:rPr>
          <w:rFonts w:ascii="Times New Roman" w:hAnsi="Times New Roman"/>
          <w:b/>
          <w:sz w:val="24"/>
          <w:szCs w:val="24"/>
        </w:rPr>
        <w:t>дату выхода на работу основного работника (</w:t>
      </w:r>
      <w:hyperlink r:id="rId12" w:history="1">
        <w:r w:rsidR="004A66C2">
          <w:rPr>
            <w:rFonts w:ascii="Times New Roman" w:hAnsi="Times New Roman"/>
            <w:color w:val="0000FF"/>
            <w:sz w:val="24"/>
            <w:szCs w:val="24"/>
          </w:rPr>
          <w:t>ст. 59</w:t>
        </w:r>
      </w:hyperlink>
      <w:r w:rsidR="004A66C2">
        <w:rPr>
          <w:rFonts w:ascii="Times New Roman" w:hAnsi="Times New Roman"/>
          <w:sz w:val="24"/>
          <w:szCs w:val="24"/>
        </w:rPr>
        <w:t xml:space="preserve"> ТК РФ, Письма Минтруда от 10.10.2022 </w:t>
      </w:r>
      <w:hyperlink r:id="rId13" w:history="1">
        <w:r w:rsidR="004A66C2">
          <w:rPr>
            <w:rFonts w:ascii="Times New Roman" w:hAnsi="Times New Roman"/>
            <w:color w:val="0000FF"/>
            <w:sz w:val="24"/>
            <w:szCs w:val="24"/>
          </w:rPr>
          <w:t>N 14-6/ООГ-6398</w:t>
        </w:r>
      </w:hyperlink>
      <w:r w:rsidR="004A66C2">
        <w:rPr>
          <w:rFonts w:ascii="Times New Roman" w:hAnsi="Times New Roman"/>
          <w:sz w:val="24"/>
          <w:szCs w:val="24"/>
        </w:rPr>
        <w:t xml:space="preserve">, от 21.03.2018 </w:t>
      </w:r>
      <w:hyperlink r:id="rId14" w:history="1">
        <w:r w:rsidR="004A66C2">
          <w:rPr>
            <w:rFonts w:ascii="Times New Roman" w:hAnsi="Times New Roman"/>
            <w:color w:val="0000FF"/>
            <w:sz w:val="24"/>
            <w:szCs w:val="24"/>
          </w:rPr>
          <w:t>N 14-2/В-191</w:t>
        </w:r>
      </w:hyperlink>
      <w:r w:rsidR="004A66C2">
        <w:rPr>
          <w:rFonts w:ascii="Times New Roman" w:hAnsi="Times New Roman"/>
          <w:sz w:val="24"/>
          <w:szCs w:val="24"/>
        </w:rPr>
        <w:t>)</w:t>
      </w:r>
    </w:p>
    <w:p w:rsidR="00926574" w:rsidRDefault="0092657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2CC1" w:rsidRDefault="00442C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2CC1" w:rsidRDefault="00442C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2CC1" w:rsidRDefault="00442C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2CC1" w:rsidRDefault="00442C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42CC1" w:rsidRDefault="00442C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10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205E25" w:rsidTr="00205E25">
        <w:trPr>
          <w:trHeight w:val="1920"/>
        </w:trPr>
        <w:tc>
          <w:tcPr>
            <w:tcW w:w="10410" w:type="dxa"/>
          </w:tcPr>
          <w:p w:rsidR="00205E25" w:rsidRPr="00205E25" w:rsidRDefault="00205E25" w:rsidP="00205E25">
            <w:pPr>
              <w:spacing w:after="0" w:line="240" w:lineRule="auto"/>
              <w:ind w:left="138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proofErr w:type="gramStart"/>
            <w:r w:rsidRPr="00205E2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Например</w:t>
            </w:r>
            <w:proofErr w:type="gramEnd"/>
            <w:r w:rsidRPr="00205E2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205E25" w:rsidRDefault="00205E25" w:rsidP="00205E25">
            <w:pPr>
              <w:autoSpaceDE w:val="0"/>
              <w:autoSpaceDN w:val="0"/>
              <w:adjustRightInd w:val="0"/>
              <w:spacing w:after="0" w:line="240" w:lineRule="auto"/>
              <w:ind w:left="13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5E25" w:rsidRDefault="00205E25" w:rsidP="00205E25">
            <w:pPr>
              <w:autoSpaceDE w:val="0"/>
              <w:autoSpaceDN w:val="0"/>
              <w:adjustRightInd w:val="0"/>
              <w:spacing w:after="0" w:line="240" w:lineRule="auto"/>
              <w:ind w:left="13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5E25">
              <w:rPr>
                <w:rFonts w:ascii="Times New Roman" w:hAnsi="Times New Roman"/>
                <w:i/>
                <w:sz w:val="24"/>
                <w:szCs w:val="24"/>
              </w:rPr>
              <w:t xml:space="preserve">Настоящий Трудовой договор заключен на основании </w:t>
            </w:r>
            <w:hyperlink r:id="rId15" w:history="1">
              <w:proofErr w:type="spellStart"/>
              <w:r w:rsidRPr="00205E25">
                <w:rPr>
                  <w:rFonts w:ascii="Times New Roman" w:hAnsi="Times New Roman"/>
                  <w:i/>
                  <w:color w:val="0000FF"/>
                  <w:sz w:val="24"/>
                  <w:szCs w:val="24"/>
                </w:rPr>
                <w:t>абз</w:t>
              </w:r>
              <w:proofErr w:type="spellEnd"/>
              <w:r w:rsidRPr="00205E25">
                <w:rPr>
                  <w:rFonts w:ascii="Times New Roman" w:hAnsi="Times New Roman"/>
                  <w:i/>
                  <w:color w:val="0000FF"/>
                  <w:sz w:val="24"/>
                  <w:szCs w:val="24"/>
                </w:rPr>
                <w:t>. 2 ч. 1 ст. 59</w:t>
              </w:r>
            </w:hyperlink>
            <w:r w:rsidRPr="00205E25">
              <w:rPr>
                <w:rFonts w:ascii="Times New Roman" w:hAnsi="Times New Roman"/>
                <w:i/>
                <w:sz w:val="24"/>
                <w:szCs w:val="24"/>
              </w:rPr>
              <w:t xml:space="preserve"> Трудового кодекса РФ на определенный срок - на время исполнения обязанностей ______________ </w:t>
            </w:r>
            <w:r w:rsidRPr="00205E25">
              <w:rPr>
                <w:rFonts w:ascii="Times New Roman" w:hAnsi="Times New Roman"/>
                <w:i/>
                <w:iCs/>
                <w:sz w:val="24"/>
                <w:szCs w:val="24"/>
              </w:rPr>
              <w:t>(указать должность, Ф.И.О. основного работника)</w:t>
            </w:r>
            <w:r w:rsidRPr="00205E25">
              <w:rPr>
                <w:rFonts w:ascii="Times New Roman" w:hAnsi="Times New Roman"/>
                <w:i/>
                <w:sz w:val="24"/>
                <w:szCs w:val="24"/>
              </w:rPr>
              <w:t xml:space="preserve">, отсутствующей в связи с нахождением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больничном..</w:t>
            </w:r>
          </w:p>
          <w:p w:rsidR="00205E25" w:rsidRDefault="00205E25" w:rsidP="0020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5E25" w:rsidRPr="00205E25" w:rsidRDefault="00205E25" w:rsidP="0020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5E25">
              <w:rPr>
                <w:rFonts w:ascii="Times New Roman" w:hAnsi="Times New Roman"/>
                <w:i/>
                <w:sz w:val="24"/>
                <w:szCs w:val="24"/>
              </w:rPr>
              <w:t>Настоящий Трудовой договор прекращается с выходом на работу основного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E25" w:rsidRDefault="00205E25" w:rsidP="00205E25">
            <w:pPr>
              <w:spacing w:after="0" w:line="240" w:lineRule="auto"/>
              <w:ind w:left="138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205E25" w:rsidRDefault="00205E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19E" w:rsidRDefault="00C831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Заявление о приеме на работу по срочному трудовому договору, приказ о приеме на работу должны содержать формулировку, идентичную той, что указана в трудовом договоре.</w:t>
      </w:r>
    </w:p>
    <w:p w:rsidR="00C8319E" w:rsidRDefault="00C831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7B97" w:rsidRDefault="00C8319E" w:rsidP="00517B9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Если временный работник не может задерживаться долее определенной даты, а основной работник еще не вышел на работу, временн</w:t>
      </w:r>
      <w:r w:rsidR="00517B97">
        <w:rPr>
          <w:rFonts w:ascii="Times New Roman" w:hAnsi="Times New Roman"/>
          <w:sz w:val="24"/>
          <w:szCs w:val="24"/>
          <w:lang w:eastAsia="ru-RU"/>
        </w:rPr>
        <w:t xml:space="preserve">ого 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работник</w:t>
      </w:r>
      <w:r w:rsidR="00517B97">
        <w:rPr>
          <w:rFonts w:ascii="Times New Roman" w:hAnsi="Times New Roman"/>
          <w:sz w:val="24"/>
          <w:szCs w:val="24"/>
          <w:lang w:eastAsia="ru-RU"/>
        </w:rPr>
        <w:t>а</w:t>
      </w:r>
      <w:r w:rsidR="00517B97">
        <w:rPr>
          <w:rFonts w:ascii="Times New Roman" w:hAnsi="Times New Roman"/>
          <w:sz w:val="24"/>
          <w:szCs w:val="24"/>
        </w:rPr>
        <w:t xml:space="preserve">, с которым заключен срочный трудовой договор, </w:t>
      </w:r>
      <w:r w:rsidR="00517B97" w:rsidRPr="00517B97">
        <w:rPr>
          <w:rFonts w:ascii="Times New Roman" w:hAnsi="Times New Roman"/>
          <w:b/>
          <w:sz w:val="24"/>
          <w:szCs w:val="24"/>
        </w:rPr>
        <w:t>можно уволить досрочно</w:t>
      </w:r>
      <w:r w:rsidR="00517B97">
        <w:rPr>
          <w:rFonts w:ascii="Times New Roman" w:hAnsi="Times New Roman"/>
          <w:sz w:val="24"/>
          <w:szCs w:val="24"/>
        </w:rPr>
        <w:t xml:space="preserve"> по любому основанию, предусмотренному Трудовым </w:t>
      </w:r>
      <w:hyperlink r:id="rId16" w:history="1">
        <w:r w:rsidR="00517B97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="00517B97">
        <w:rPr>
          <w:rFonts w:ascii="Times New Roman" w:hAnsi="Times New Roman"/>
          <w:sz w:val="24"/>
          <w:szCs w:val="24"/>
        </w:rPr>
        <w:t xml:space="preserve"> РФ или иным федеральным законом, например, по </w:t>
      </w:r>
      <w:hyperlink r:id="rId17" w:history="1">
        <w:r w:rsidR="00517B97">
          <w:rPr>
            <w:rFonts w:ascii="Times New Roman" w:hAnsi="Times New Roman"/>
            <w:color w:val="0000FF"/>
            <w:sz w:val="24"/>
            <w:szCs w:val="24"/>
          </w:rPr>
          <w:t>соглашению</w:t>
        </w:r>
      </w:hyperlink>
      <w:r w:rsidR="00517B97">
        <w:rPr>
          <w:rFonts w:ascii="Times New Roman" w:hAnsi="Times New Roman"/>
          <w:sz w:val="24"/>
          <w:szCs w:val="24"/>
        </w:rPr>
        <w:t xml:space="preserve"> между вами и работником или по </w:t>
      </w:r>
      <w:hyperlink r:id="rId18" w:history="1">
        <w:r w:rsidR="00517B97">
          <w:rPr>
            <w:rFonts w:ascii="Times New Roman" w:hAnsi="Times New Roman"/>
            <w:color w:val="0000FF"/>
            <w:sz w:val="24"/>
            <w:szCs w:val="24"/>
          </w:rPr>
          <w:t>инициативе работника</w:t>
        </w:r>
      </w:hyperlink>
      <w:r w:rsidR="00517B97">
        <w:rPr>
          <w:rFonts w:ascii="Times New Roman" w:hAnsi="Times New Roman"/>
          <w:sz w:val="24"/>
          <w:szCs w:val="24"/>
        </w:rPr>
        <w:t>.</w:t>
      </w:r>
    </w:p>
    <w:p w:rsidR="00C8319E" w:rsidRDefault="00C831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7B97" w:rsidRDefault="00517B97" w:rsidP="00517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Расторжение срочного трудового договора по инициативе работника проводите в том же </w:t>
      </w:r>
      <w:hyperlink r:id="rId19" w:history="1">
        <w:r>
          <w:rPr>
            <w:rFonts w:ascii="Times New Roman" w:hAnsi="Times New Roman"/>
            <w:color w:val="0000FF"/>
            <w:sz w:val="24"/>
            <w:szCs w:val="24"/>
          </w:rPr>
          <w:t>порядке</w:t>
        </w:r>
      </w:hyperlink>
      <w:r>
        <w:rPr>
          <w:rFonts w:ascii="Times New Roman" w:hAnsi="Times New Roman"/>
          <w:sz w:val="24"/>
          <w:szCs w:val="24"/>
        </w:rPr>
        <w:t xml:space="preserve">, что и расторжение бессрочного трудового договора по его инициативе. В частности, работник должен уведомить вас об увольнении (как правило, не менее чем за две недели), а вы - издать приказ о его увольнении, внести информацию об увольнении в сведения о трудовой деятельности и представить их в СФР, внести запись в трудовую книжку </w:t>
      </w:r>
      <w:hyperlink r:id="rId20" w:history="1">
        <w:r>
          <w:rPr>
            <w:rFonts w:ascii="Times New Roman" w:hAnsi="Times New Roman"/>
            <w:color w:val="0000FF"/>
            <w:sz w:val="24"/>
            <w:szCs w:val="24"/>
          </w:rPr>
          <w:t>(в случае ее ведения)</w:t>
        </w:r>
      </w:hyperlink>
      <w:r>
        <w:rPr>
          <w:rFonts w:ascii="Times New Roman" w:hAnsi="Times New Roman"/>
          <w:sz w:val="24"/>
          <w:szCs w:val="24"/>
        </w:rPr>
        <w:t>, произвести окончательный расчет, выдать трудовую книжку и другие документы, связанные с работой (</w:t>
      </w:r>
      <w:hyperlink r:id="rId21" w:history="1">
        <w:r>
          <w:rPr>
            <w:rFonts w:ascii="Times New Roman" w:hAnsi="Times New Roman"/>
            <w:color w:val="0000FF"/>
            <w:sz w:val="24"/>
            <w:szCs w:val="24"/>
          </w:rPr>
          <w:t>ч. 4 ст. 66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/>
            <w:color w:val="0000FF"/>
            <w:sz w:val="24"/>
            <w:szCs w:val="24"/>
          </w:rPr>
          <w:t>ч. 1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23" w:history="1">
        <w:r>
          <w:rPr>
            <w:rFonts w:ascii="Times New Roman" w:hAnsi="Times New Roman"/>
            <w:color w:val="0000FF"/>
            <w:sz w:val="24"/>
            <w:szCs w:val="24"/>
          </w:rPr>
          <w:t>2 ст. 66.1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/>
            <w:color w:val="0000FF"/>
            <w:sz w:val="24"/>
            <w:szCs w:val="24"/>
          </w:rPr>
          <w:t>ч. 1 ст. 80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/>
            <w:color w:val="0000FF"/>
            <w:sz w:val="24"/>
            <w:szCs w:val="24"/>
          </w:rPr>
          <w:t>ч.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/>
            <w:color w:val="0000FF"/>
            <w:sz w:val="24"/>
            <w:szCs w:val="24"/>
          </w:rPr>
          <w:t>4 ст. 84.1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/>
            <w:color w:val="0000FF"/>
            <w:sz w:val="24"/>
            <w:szCs w:val="24"/>
          </w:rPr>
          <w:t>ст. 140</w:t>
        </w:r>
      </w:hyperlink>
      <w:r>
        <w:rPr>
          <w:rFonts w:ascii="Times New Roman" w:hAnsi="Times New Roman"/>
          <w:sz w:val="24"/>
          <w:szCs w:val="24"/>
        </w:rPr>
        <w:t xml:space="preserve"> ТК РФ, </w:t>
      </w:r>
      <w:hyperlink r:id="rId28" w:history="1">
        <w:r>
          <w:rPr>
            <w:rFonts w:ascii="Times New Roman" w:hAnsi="Times New Roman"/>
            <w:color w:val="0000FF"/>
            <w:sz w:val="24"/>
            <w:szCs w:val="24"/>
          </w:rPr>
          <w:t>п. п. 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/>
            <w:color w:val="0000FF"/>
            <w:sz w:val="24"/>
            <w:szCs w:val="24"/>
          </w:rPr>
          <w:t>36</w:t>
        </w:r>
      </w:hyperlink>
      <w:r>
        <w:rPr>
          <w:rFonts w:ascii="Times New Roman" w:hAnsi="Times New Roman"/>
          <w:sz w:val="24"/>
          <w:szCs w:val="24"/>
        </w:rPr>
        <w:t xml:space="preserve"> Порядка ведения и хранения трудовых книжек).</w:t>
      </w:r>
    </w:p>
    <w:p w:rsidR="00C8319E" w:rsidRDefault="00C831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6574" w:rsidRDefault="0080336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C05AB4" w:rsidRPr="00C05AB4" w:rsidRDefault="00C05AB4" w:rsidP="00DB7610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C05AB4">
        <w:rPr>
          <w:rFonts w:ascii="Times New Roman" w:hAnsi="Times New Roman"/>
          <w:b/>
          <w:i/>
          <w:color w:val="002060"/>
          <w:sz w:val="24"/>
          <w:szCs w:val="24"/>
        </w:rPr>
        <w:t>срочный трудовой договор на время отсутствия основного работника</w:t>
      </w:r>
    </w:p>
    <w:p w:rsidR="00926574" w:rsidRPr="00C05AB4" w:rsidRDefault="00C05AB4" w:rsidP="00DB7610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C05AB4">
        <w:rPr>
          <w:rFonts w:ascii="Times New Roman" w:hAnsi="Times New Roman"/>
          <w:b/>
          <w:i/>
          <w:color w:val="002060"/>
          <w:sz w:val="24"/>
          <w:szCs w:val="24"/>
        </w:rPr>
        <w:t>досрочное расторжение срочного трудового договора</w:t>
      </w:r>
    </w:p>
    <w:p w:rsidR="00C05AB4" w:rsidRDefault="00C05AB4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0E5D20" w:rsidRPr="008E38DB" w:rsidRDefault="008033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8E38DB" w:rsidRDefault="008E38DB" w:rsidP="008E38DB">
      <w:pPr>
        <w:autoSpaceDE w:val="0"/>
        <w:autoSpaceDN w:val="0"/>
        <w:adjustRightInd w:val="0"/>
        <w:spacing w:after="0" w:line="240" w:lineRule="auto"/>
        <w:jc w:val="both"/>
      </w:pPr>
    </w:p>
    <w:p w:rsidR="00701E34" w:rsidRDefault="001D00DF" w:rsidP="00DB7610">
      <w:pPr>
        <w:pStyle w:val="af3"/>
        <w:numPr>
          <w:ilvl w:val="0"/>
          <w:numId w:val="2"/>
        </w:numPr>
        <w:spacing w:before="0" w:after="0"/>
        <w:contextualSpacing/>
        <w:jc w:val="both"/>
      </w:pPr>
      <w:hyperlink r:id="rId30" w:tooltip="Ссылка на КонсультантПлюс" w:history="1">
        <w:r w:rsidR="007F5983">
          <w:rPr>
            <w:rStyle w:val="af1"/>
            <w:rFonts w:eastAsia="Arial"/>
            <w:i/>
            <w:iCs/>
          </w:rPr>
          <w:t>ст. 59 ТК РФ {КонсультантПлюс}</w:t>
        </w:r>
      </w:hyperlink>
    </w:p>
    <w:p w:rsidR="00205E25" w:rsidRDefault="001D00DF" w:rsidP="00DB7610">
      <w:pPr>
        <w:pStyle w:val="af3"/>
        <w:numPr>
          <w:ilvl w:val="0"/>
          <w:numId w:val="2"/>
        </w:numPr>
        <w:spacing w:before="0" w:after="0"/>
        <w:contextualSpacing/>
        <w:jc w:val="both"/>
      </w:pPr>
      <w:hyperlink r:id="rId31" w:tooltip="Ссылка на КонсультантПлюс" w:history="1">
        <w:r w:rsidR="00205E25">
          <w:rPr>
            <w:rStyle w:val="af1"/>
            <w:rFonts w:eastAsia="Arial"/>
            <w:i/>
            <w:iCs/>
          </w:rPr>
          <w:t>Готовое решение: Как оформить исполнение обязанностей (замещение должности) временно отсутствующего работника (КонсультантПлюс, 2024) {КонсультантПлюс}</w:t>
        </w:r>
      </w:hyperlink>
    </w:p>
    <w:p w:rsidR="007F5983" w:rsidRDefault="001D00DF" w:rsidP="00DB7610">
      <w:pPr>
        <w:pStyle w:val="af3"/>
        <w:numPr>
          <w:ilvl w:val="0"/>
          <w:numId w:val="2"/>
        </w:numPr>
        <w:spacing w:before="0" w:after="0"/>
        <w:contextualSpacing/>
        <w:jc w:val="both"/>
      </w:pPr>
      <w:hyperlink r:id="rId32" w:tooltip="Ссылка на КонсультантПлюс" w:history="1">
        <w:r w:rsidR="007F5983">
          <w:rPr>
            <w:rStyle w:val="af1"/>
            <w:rFonts w:eastAsia="Arial"/>
            <w:i/>
            <w:iCs/>
          </w:rPr>
          <w:t>Вопрос: Работник организации пребывает на длительном больничном, и дата окончания больничного неизвестна. Принимаем временно на его место работника. По какому основанию заключить срочный трудовой договор и на какой срок? (Подборки и консультации Горячей линии, 2024) {КонсультантПлюс}</w:t>
        </w:r>
      </w:hyperlink>
    </w:p>
    <w:p w:rsidR="00C54631" w:rsidRDefault="001D00DF" w:rsidP="00DB7610">
      <w:pPr>
        <w:pStyle w:val="af3"/>
        <w:numPr>
          <w:ilvl w:val="0"/>
          <w:numId w:val="2"/>
        </w:numPr>
        <w:spacing w:before="0" w:after="0"/>
        <w:contextualSpacing/>
        <w:jc w:val="both"/>
      </w:pPr>
      <w:hyperlink r:id="rId33" w:tooltip="Ссылка на КонсультантПлюс" w:history="1">
        <w:r w:rsidR="00C54631">
          <w:rPr>
            <w:rStyle w:val="af1"/>
            <w:rFonts w:eastAsia="Arial"/>
            <w:i/>
            <w:iCs/>
          </w:rPr>
          <w:t>Форма: Срочный трудовой договор на время исполнения обязанностей отсутствующего работника (на период отпуска по беременности и родам) (Подготовлен для системы КонсультантПлюс, 2024) {КонсультантПлюс}</w:t>
        </w:r>
      </w:hyperlink>
    </w:p>
    <w:p w:rsidR="00C54631" w:rsidRPr="00973B8D" w:rsidRDefault="001D00DF" w:rsidP="00DB7610">
      <w:pPr>
        <w:pStyle w:val="af3"/>
        <w:numPr>
          <w:ilvl w:val="0"/>
          <w:numId w:val="2"/>
        </w:numPr>
        <w:spacing w:before="0" w:after="0"/>
        <w:contextualSpacing/>
        <w:jc w:val="both"/>
        <w:rPr>
          <w:szCs w:val="24"/>
        </w:rPr>
      </w:pPr>
      <w:hyperlink r:id="rId34" w:tooltip="Ссылка на КонсультантПлюс" w:history="1">
        <w:r w:rsidR="00517B97">
          <w:rPr>
            <w:rStyle w:val="af1"/>
            <w:rFonts w:eastAsia="Arial"/>
            <w:i/>
            <w:iCs/>
          </w:rPr>
          <w:t>Готовое решение: Как досрочно уволить работника, работающего по срочному трудовому договору (досрочно расторгнуть срочный трудовой договор) (КонсультантПлюс, 2024) {КонсультантПлюс}</w:t>
        </w:r>
      </w:hyperlink>
    </w:p>
    <w:p w:rsidR="00B7639D" w:rsidRDefault="00B7639D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8D0904" w:rsidRPr="00973B8D" w:rsidRDefault="008D0904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776810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2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8D0904" w:rsidRDefault="008D0904" w:rsidP="008D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0953AB" w:rsidRPr="00F92FCE" w:rsidRDefault="00F92FCE" w:rsidP="008D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>аботник прогулял 4 дня подряд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="00E8466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Объяснительную он написал одну на все дни прогула.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Будет ли это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являться 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однократн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ым</w:t>
      </w:r>
      <w:proofErr w:type="gramEnd"/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нарушение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м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трудовых обязанностей?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С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колько приказов на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дисциплинарное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взыскание 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следует</w:t>
      </w:r>
      <w:proofErr w:type="gramEnd"/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оформить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- один , 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>за все дни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прогула или четыре, </w:t>
      </w:r>
      <w:r w:rsidRPr="00F92FCE">
        <w:rPr>
          <w:rFonts w:ascii="Times New Roman" w:hAnsi="Times New Roman"/>
          <w:bCs/>
          <w:sz w:val="24"/>
          <w:szCs w:val="24"/>
          <w:shd w:val="clear" w:color="auto" w:fill="FFFFFF"/>
        </w:rPr>
        <w:t>за каждый день?</w:t>
      </w:r>
    </w:p>
    <w:p w:rsidR="00F92FCE" w:rsidRDefault="00F92FCE" w:rsidP="008D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8D0904" w:rsidRDefault="008D0904" w:rsidP="008D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E84662" w:rsidRDefault="00E84662" w:rsidP="00E84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E84662">
        <w:rPr>
          <w:rFonts w:ascii="Times New Roman" w:hAnsi="Times New Roman"/>
          <w:bCs/>
          <w:sz w:val="24"/>
          <w:szCs w:val="24"/>
        </w:rPr>
        <w:t xml:space="preserve">опрос оставлен на усмотрение работодателя, т.к. Трудовой кодекс не предусматривает напрямую применения одного дисциплинарного взыскания за несколько трудовых </w:t>
      </w:r>
      <w:r>
        <w:rPr>
          <w:rFonts w:ascii="Times New Roman" w:hAnsi="Times New Roman"/>
          <w:bCs/>
          <w:sz w:val="24"/>
          <w:szCs w:val="24"/>
        </w:rPr>
        <w:t xml:space="preserve">нарушений со стороны работника. Но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логичнее </w:t>
      </w:r>
      <w:r w:rsidRPr="00E84662">
        <w:rPr>
          <w:rFonts w:ascii="Times New Roman" w:hAnsi="Times New Roman"/>
          <w:bCs/>
          <w:sz w:val="24"/>
          <w:szCs w:val="24"/>
        </w:rPr>
        <w:t xml:space="preserve"> квалифицирова</w:t>
      </w:r>
      <w:r>
        <w:rPr>
          <w:rFonts w:ascii="Times New Roman" w:hAnsi="Times New Roman"/>
          <w:bCs/>
          <w:sz w:val="24"/>
          <w:szCs w:val="24"/>
        </w:rPr>
        <w:t>ть</w:t>
      </w:r>
      <w:proofErr w:type="gramEnd"/>
      <w:r w:rsidRPr="00E84662">
        <w:rPr>
          <w:rFonts w:ascii="Times New Roman" w:hAnsi="Times New Roman"/>
          <w:bCs/>
          <w:sz w:val="24"/>
          <w:szCs w:val="24"/>
        </w:rPr>
        <w:t xml:space="preserve"> прогул в течение нескольких дней подряд как длящееся правонарушение, за которое применяется </w:t>
      </w:r>
      <w:r w:rsidRPr="004B6FB7">
        <w:rPr>
          <w:rFonts w:ascii="Times New Roman" w:hAnsi="Times New Roman"/>
          <w:b/>
          <w:bCs/>
          <w:sz w:val="24"/>
          <w:szCs w:val="24"/>
        </w:rPr>
        <w:t>одно дисциплинарное взыскание</w:t>
      </w:r>
      <w:r w:rsidRPr="00E84662">
        <w:rPr>
          <w:rFonts w:ascii="Times New Roman" w:hAnsi="Times New Roman"/>
          <w:bCs/>
          <w:sz w:val="24"/>
          <w:szCs w:val="24"/>
        </w:rPr>
        <w:t xml:space="preserve"> вплоть до увольнения. </w:t>
      </w:r>
      <w:r w:rsidR="004B6FB7">
        <w:rPr>
          <w:rFonts w:ascii="Times New Roman" w:hAnsi="Times New Roman"/>
          <w:sz w:val="24"/>
          <w:szCs w:val="24"/>
        </w:rPr>
        <w:t xml:space="preserve">Поэтому </w:t>
      </w:r>
      <w:r w:rsidR="004B6FB7" w:rsidRPr="004B6FB7">
        <w:rPr>
          <w:rFonts w:ascii="Times New Roman" w:hAnsi="Times New Roman"/>
          <w:b/>
          <w:sz w:val="24"/>
          <w:szCs w:val="24"/>
        </w:rPr>
        <w:t>при увольнении работника за прогул безопаснее издать только один приказ</w:t>
      </w:r>
      <w:r w:rsidR="004B6FB7">
        <w:rPr>
          <w:rFonts w:ascii="Times New Roman" w:hAnsi="Times New Roman"/>
          <w:b/>
          <w:sz w:val="24"/>
          <w:szCs w:val="24"/>
        </w:rPr>
        <w:t>.</w:t>
      </w:r>
      <w:r w:rsidR="004B6FB7">
        <w:rPr>
          <w:rFonts w:ascii="Times New Roman" w:hAnsi="Times New Roman"/>
          <w:sz w:val="24"/>
          <w:szCs w:val="24"/>
        </w:rPr>
        <w:t xml:space="preserve"> </w:t>
      </w:r>
      <w:r w:rsidRPr="00E84662">
        <w:rPr>
          <w:rFonts w:ascii="Times New Roman" w:hAnsi="Times New Roman"/>
          <w:bCs/>
          <w:sz w:val="24"/>
          <w:szCs w:val="24"/>
        </w:rPr>
        <w:t xml:space="preserve">В этом </w:t>
      </w:r>
      <w:r>
        <w:rPr>
          <w:rFonts w:ascii="Times New Roman" w:hAnsi="Times New Roman"/>
          <w:bCs/>
          <w:sz w:val="24"/>
          <w:szCs w:val="24"/>
        </w:rPr>
        <w:t>случае работодатель точно избеж</w:t>
      </w:r>
      <w:r w:rsidRPr="00E84662">
        <w:rPr>
          <w:rFonts w:ascii="Times New Roman" w:hAnsi="Times New Roman"/>
          <w:bCs/>
          <w:sz w:val="24"/>
          <w:szCs w:val="24"/>
        </w:rPr>
        <w:t>ит претензий контролирующих органов</w:t>
      </w:r>
      <w:r w:rsidR="004B6FB7">
        <w:rPr>
          <w:rFonts w:ascii="Times New Roman" w:hAnsi="Times New Roman"/>
          <w:bCs/>
          <w:sz w:val="24"/>
          <w:szCs w:val="24"/>
        </w:rPr>
        <w:t xml:space="preserve"> и судебных разбирательств</w:t>
      </w:r>
      <w:r w:rsidRPr="00E84662">
        <w:rPr>
          <w:rFonts w:ascii="Times New Roman" w:hAnsi="Times New Roman"/>
          <w:bCs/>
          <w:sz w:val="24"/>
          <w:szCs w:val="24"/>
        </w:rPr>
        <w:t>.</w:t>
      </w:r>
    </w:p>
    <w:p w:rsidR="00E84662" w:rsidRPr="00973B8D" w:rsidRDefault="00E84662" w:rsidP="008D0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E84662" w:rsidRDefault="00E84662" w:rsidP="00E84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4662">
        <w:rPr>
          <w:rFonts w:ascii="Times New Roman" w:hAnsi="Times New Roman"/>
          <w:bCs/>
          <w:sz w:val="24"/>
          <w:szCs w:val="24"/>
        </w:rPr>
        <w:t xml:space="preserve">Трудовое законодательство не содержит ограничений относительно возможности применения одного взыскания за несколько правонарушений, если прогульщик представит оправдательные документы на один или все дни дня прогула. </w:t>
      </w:r>
    </w:p>
    <w:p w:rsidR="004B6FB7" w:rsidRPr="004B6FB7" w:rsidRDefault="004B6FB7" w:rsidP="00E84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Заметим, что за один проступок нельзя применять несколько взысканий, а вот за несколько нарушений применять одно взыскание законом не запрещено. И не всегда провинившийся сотрудник предоставит оправдательные документы за все дни прогула.</w:t>
      </w:r>
    </w:p>
    <w:p w:rsidR="00E84662" w:rsidRDefault="00E84662" w:rsidP="00E84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4662">
        <w:rPr>
          <w:rFonts w:ascii="Times New Roman" w:hAnsi="Times New Roman"/>
          <w:bCs/>
          <w:sz w:val="24"/>
          <w:szCs w:val="24"/>
        </w:rPr>
        <w:t>Поскольку прогул относится законодательством к тем серьезным нарушени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E84662">
        <w:rPr>
          <w:rFonts w:ascii="Times New Roman" w:hAnsi="Times New Roman"/>
          <w:bCs/>
          <w:sz w:val="24"/>
          <w:szCs w:val="24"/>
        </w:rPr>
        <w:t>м трудовых об</w:t>
      </w:r>
      <w:r>
        <w:rPr>
          <w:rFonts w:ascii="Times New Roman" w:hAnsi="Times New Roman"/>
          <w:bCs/>
          <w:sz w:val="24"/>
          <w:szCs w:val="24"/>
        </w:rPr>
        <w:t>язанностей работником, за которы</w:t>
      </w:r>
      <w:r w:rsidRPr="00E84662">
        <w:rPr>
          <w:rFonts w:ascii="Times New Roman" w:hAnsi="Times New Roman"/>
          <w:bCs/>
          <w:sz w:val="24"/>
          <w:szCs w:val="24"/>
        </w:rPr>
        <w:t xml:space="preserve">е предусмотрено самое строгое взыскание - увольнение, то смысл в указании в основании увольнения нескольких дней прогулов (фактически нескольких прогулов) теряется. </w:t>
      </w:r>
    </w:p>
    <w:p w:rsidR="00926574" w:rsidRPr="00E84662" w:rsidRDefault="004B6FB7" w:rsidP="0009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правило, </w:t>
      </w:r>
      <w:r w:rsidR="00E84662" w:rsidRPr="00E84662">
        <w:rPr>
          <w:rFonts w:ascii="Times New Roman" w:hAnsi="Times New Roman"/>
          <w:bCs/>
          <w:sz w:val="24"/>
          <w:szCs w:val="24"/>
        </w:rPr>
        <w:t>приказы, в которых содержится указание на несколько прогулов (несколько дней прогула), судами, как правило, не признаются незаконными, а принимаются в качестве доказательств отсутствия работника на работе более одного дня и являются основанием для установления причин отсутствия работника на рабочем месте в кажд</w:t>
      </w:r>
      <w:r w:rsidR="00E84662">
        <w:rPr>
          <w:rFonts w:ascii="Times New Roman" w:hAnsi="Times New Roman"/>
          <w:bCs/>
          <w:sz w:val="24"/>
          <w:szCs w:val="24"/>
        </w:rPr>
        <w:t>ый из указанных в приказе дней.</w:t>
      </w:r>
    </w:p>
    <w:p w:rsidR="004B6FB7" w:rsidRDefault="004B6FB7" w:rsidP="004B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 не менее, судебная практика по данной проблеме неоднозначна. Некоторые суды придерживаются позиции, изложенной в </w:t>
      </w:r>
      <w:hyperlink r:id="rId35" w:history="1">
        <w:r>
          <w:rPr>
            <w:rFonts w:ascii="Times New Roman" w:hAnsi="Times New Roman"/>
            <w:color w:val="0000FF"/>
            <w:sz w:val="24"/>
            <w:szCs w:val="24"/>
          </w:rPr>
          <w:t>Письме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Роструда</w:t>
      </w:r>
      <w:proofErr w:type="spellEnd"/>
      <w:r>
        <w:rPr>
          <w:rFonts w:ascii="Times New Roman" w:hAnsi="Times New Roman"/>
          <w:sz w:val="24"/>
          <w:szCs w:val="24"/>
        </w:rPr>
        <w:t xml:space="preserve"> от 01.06.2011 N 1493-6-1 (Апелляционное </w:t>
      </w:r>
      <w:hyperlink r:id="rId36" w:history="1">
        <w:r>
          <w:rPr>
            <w:rFonts w:ascii="Times New Roman" w:hAnsi="Times New Roman"/>
            <w:color w:val="0000FF"/>
            <w:sz w:val="24"/>
            <w:szCs w:val="24"/>
          </w:rPr>
          <w:t>определение</w:t>
        </w:r>
      </w:hyperlink>
      <w:r>
        <w:rPr>
          <w:rFonts w:ascii="Times New Roman" w:hAnsi="Times New Roman"/>
          <w:sz w:val="24"/>
          <w:szCs w:val="24"/>
        </w:rPr>
        <w:t xml:space="preserve"> Московского городского суда от 30.05.2016 по делу N 33-18480/2016). Есть суды, которые считают издание двух приказов применением нескольких взысканий за один проступок, то есть нарушением норм </w:t>
      </w:r>
      <w:hyperlink r:id="rId37" w:history="1">
        <w:r>
          <w:rPr>
            <w:rFonts w:ascii="Times New Roman" w:hAnsi="Times New Roman"/>
            <w:color w:val="0000FF"/>
            <w:sz w:val="24"/>
            <w:szCs w:val="24"/>
          </w:rPr>
          <w:t>ч. 5 ст. 193</w:t>
        </w:r>
      </w:hyperlink>
      <w:r>
        <w:rPr>
          <w:rFonts w:ascii="Times New Roman" w:hAnsi="Times New Roman"/>
          <w:sz w:val="24"/>
          <w:szCs w:val="24"/>
        </w:rPr>
        <w:t xml:space="preserve"> ТК РФ</w:t>
      </w:r>
    </w:p>
    <w:p w:rsidR="004B6FB7" w:rsidRDefault="004B6FB7" w:rsidP="004B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Поэтому </w:t>
      </w:r>
      <w:r w:rsidRPr="004B6FB7">
        <w:rPr>
          <w:rFonts w:ascii="Times New Roman" w:hAnsi="Times New Roman"/>
          <w:b/>
          <w:sz w:val="24"/>
          <w:szCs w:val="24"/>
        </w:rPr>
        <w:t>при увольнении работника за прогул безопаснее издать только один приказ</w:t>
      </w:r>
      <w:r>
        <w:rPr>
          <w:rFonts w:ascii="Times New Roman" w:hAnsi="Times New Roman"/>
          <w:sz w:val="24"/>
          <w:szCs w:val="24"/>
        </w:rPr>
        <w:t xml:space="preserve"> по </w:t>
      </w:r>
      <w:hyperlink r:id="rId38" w:history="1">
        <w:r>
          <w:rPr>
            <w:rFonts w:ascii="Times New Roman" w:hAnsi="Times New Roman"/>
            <w:color w:val="0000FF"/>
            <w:sz w:val="24"/>
            <w:szCs w:val="24"/>
          </w:rPr>
          <w:t>форме N Т-8</w:t>
        </w:r>
      </w:hyperlink>
      <w:r>
        <w:rPr>
          <w:rFonts w:ascii="Times New Roman" w:hAnsi="Times New Roman"/>
          <w:sz w:val="24"/>
          <w:szCs w:val="24"/>
        </w:rPr>
        <w:t xml:space="preserve"> или самостоятельно разработанной форме.</w:t>
      </w:r>
    </w:p>
    <w:p w:rsidR="004B6FB7" w:rsidRPr="00973B8D" w:rsidRDefault="004B6FB7" w:rsidP="008D0904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926574" w:rsidRDefault="008D0904" w:rsidP="008D0904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926574" w:rsidRPr="004B6FB7" w:rsidRDefault="004B6FB7" w:rsidP="00DB7610">
      <w:pPr>
        <w:pStyle w:val="af2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4B6FB7">
        <w:rPr>
          <w:rFonts w:ascii="Times New Roman" w:hAnsi="Times New Roman"/>
          <w:b/>
          <w:bCs/>
          <w:i/>
          <w:color w:val="002060"/>
          <w:sz w:val="24"/>
          <w:szCs w:val="24"/>
        </w:rPr>
        <w:t>несколько дней прогула как одно нарушение</w:t>
      </w:r>
    </w:p>
    <w:p w:rsidR="001D00DF" w:rsidRDefault="001D00DF" w:rsidP="008D0904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8D0904" w:rsidRPr="00973B8D" w:rsidRDefault="008D0904" w:rsidP="008D0904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4B6FB7" w:rsidRDefault="001D00DF" w:rsidP="00921499">
      <w:pPr>
        <w:pStyle w:val="af3"/>
        <w:numPr>
          <w:ilvl w:val="0"/>
          <w:numId w:val="5"/>
        </w:numPr>
        <w:spacing w:before="0" w:after="0"/>
        <w:contextualSpacing/>
        <w:jc w:val="both"/>
      </w:pPr>
      <w:hyperlink r:id="rId39" w:tooltip="Ссылка на КонсультантПлюс" w:history="1">
        <w:r w:rsidR="004B6FB7">
          <w:rPr>
            <w:rStyle w:val="af1"/>
            <w:rFonts w:eastAsia="Arial"/>
            <w:i/>
            <w:iCs/>
          </w:rPr>
          <w:t>"Справочник кадровика от А до Я" (Погорельская М.Л., Аминов В.Л.) ("</w:t>
        </w:r>
        <w:proofErr w:type="spellStart"/>
        <w:r w:rsidR="004B6FB7">
          <w:rPr>
            <w:rStyle w:val="af1"/>
            <w:rFonts w:eastAsia="Arial"/>
            <w:i/>
            <w:iCs/>
          </w:rPr>
          <w:t>АйСи</w:t>
        </w:r>
        <w:proofErr w:type="spellEnd"/>
        <w:r w:rsidR="004B6FB7">
          <w:rPr>
            <w:rStyle w:val="af1"/>
            <w:rFonts w:eastAsia="Arial"/>
            <w:i/>
            <w:iCs/>
          </w:rPr>
          <w:t xml:space="preserve"> Групп", 2019) {КонсультантПлюс}</w:t>
        </w:r>
      </w:hyperlink>
    </w:p>
    <w:p w:rsidR="004B6FB7" w:rsidRDefault="001D00DF" w:rsidP="00921499">
      <w:pPr>
        <w:pStyle w:val="af3"/>
        <w:numPr>
          <w:ilvl w:val="0"/>
          <w:numId w:val="5"/>
        </w:numPr>
        <w:spacing w:before="0" w:after="0"/>
        <w:contextualSpacing/>
        <w:jc w:val="both"/>
      </w:pPr>
      <w:hyperlink r:id="rId40" w:tooltip="Ссылка на КонсультантПлюс" w:history="1">
        <w:r w:rsidR="004B6FB7">
          <w:rPr>
            <w:rStyle w:val="af1"/>
            <w:rFonts w:eastAsia="Arial"/>
            <w:i/>
            <w:iCs/>
          </w:rPr>
          <w:t>Статья: Увольнение за прогул: что нужно знать работодателю и работнику (Орлова Е.) ("Налоговый вестник", 2018, N 9) {КонсультантПлюс}</w:t>
        </w:r>
      </w:hyperlink>
    </w:p>
    <w:p w:rsidR="004B6FB7" w:rsidRDefault="001D00DF" w:rsidP="00921499">
      <w:pPr>
        <w:pStyle w:val="af3"/>
        <w:numPr>
          <w:ilvl w:val="0"/>
          <w:numId w:val="5"/>
        </w:numPr>
        <w:spacing w:before="0" w:after="0"/>
        <w:contextualSpacing/>
        <w:jc w:val="both"/>
      </w:pPr>
      <w:hyperlink r:id="rId41" w:tooltip="Ссылка на КонсультантПлюс" w:history="1">
        <w:r w:rsidR="004B6FB7">
          <w:rPr>
            <w:rStyle w:val="af1"/>
            <w:rFonts w:eastAsia="Arial"/>
            <w:i/>
            <w:iCs/>
          </w:rPr>
          <w:t>Статья: Расторжение трудового договора по инициативе работодателя. Увольнение за прогул (Никифорова Н.А.) (Подготовлен для системы КонсультантПлюс, 2008) {КонсультантПлюс}</w:t>
        </w:r>
      </w:hyperlink>
    </w:p>
    <w:p w:rsidR="004B6FB7" w:rsidRDefault="001D00DF" w:rsidP="00DB7610">
      <w:pPr>
        <w:pStyle w:val="af3"/>
        <w:numPr>
          <w:ilvl w:val="0"/>
          <w:numId w:val="5"/>
        </w:numPr>
        <w:spacing w:before="0" w:after="0"/>
        <w:contextualSpacing/>
        <w:jc w:val="both"/>
      </w:pPr>
      <w:hyperlink r:id="rId42" w:tooltip="Ссылка на КонсультантПлюс" w:history="1">
        <w:r w:rsidR="004B6FB7">
          <w:rPr>
            <w:rStyle w:val="af1"/>
            <w:rFonts w:eastAsia="Arial"/>
            <w:i/>
            <w:iCs/>
          </w:rPr>
          <w:t>Статья: Длительный прогул: сложности увольнения (</w:t>
        </w:r>
        <w:proofErr w:type="spellStart"/>
        <w:r w:rsidR="004B6FB7">
          <w:rPr>
            <w:rStyle w:val="af1"/>
            <w:rFonts w:eastAsia="Arial"/>
            <w:i/>
            <w:iCs/>
          </w:rPr>
          <w:t>Телевная</w:t>
        </w:r>
        <w:proofErr w:type="spellEnd"/>
        <w:r w:rsidR="004B6FB7">
          <w:rPr>
            <w:rStyle w:val="af1"/>
            <w:rFonts w:eastAsia="Arial"/>
            <w:i/>
            <w:iCs/>
          </w:rPr>
          <w:t xml:space="preserve"> А.) ("Кадровая служба и управление персоналом предприятия", 2010, N 4) {КонсультантПлюс}</w:t>
        </w:r>
      </w:hyperlink>
    </w:p>
    <w:p w:rsidR="00926574" w:rsidRDefault="00926574">
      <w:pPr>
        <w:pStyle w:val="af3"/>
        <w:spacing w:before="0" w:after="0"/>
        <w:contextualSpacing/>
        <w:jc w:val="both"/>
      </w:pPr>
    </w:p>
    <w:p w:rsidR="00926574" w:rsidRDefault="00926574">
      <w:pPr>
        <w:pStyle w:val="af3"/>
        <w:spacing w:before="0" w:after="0"/>
        <w:contextualSpacing/>
        <w:jc w:val="both"/>
      </w:pPr>
    </w:p>
    <w:p w:rsidR="000E5D20" w:rsidRPr="00973B8D" w:rsidRDefault="0080336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301154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A565F5" w:rsidRDefault="00A565F5" w:rsidP="00D418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3B50" w:rsidRPr="00DC43AE" w:rsidRDefault="00DC43AE" w:rsidP="00DC43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Можно ли работника с неполным рабочим днем </w:t>
      </w:r>
      <w:r w:rsidR="004160A5">
        <w:rPr>
          <w:rFonts w:ascii="Times New Roman" w:hAnsi="Times New Roman"/>
          <w:color w:val="000000"/>
          <w:sz w:val="24"/>
          <w:szCs w:val="24"/>
        </w:rPr>
        <w:t xml:space="preserve">(05, ставки) </w:t>
      </w:r>
      <w:r>
        <w:rPr>
          <w:rFonts w:ascii="Times New Roman" w:hAnsi="Times New Roman"/>
          <w:color w:val="000000"/>
          <w:sz w:val="24"/>
          <w:szCs w:val="24"/>
        </w:rPr>
        <w:t>привлечь к работе в выходной день на полны</w:t>
      </w:r>
      <w:r w:rsidR="004160A5"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рабочий день? </w:t>
      </w:r>
      <w:r w:rsidR="004160A5">
        <w:rPr>
          <w:rFonts w:ascii="Times New Roman" w:hAnsi="Times New Roman"/>
          <w:color w:val="000000"/>
          <w:sz w:val="24"/>
          <w:szCs w:val="24"/>
        </w:rPr>
        <w:t xml:space="preserve">Сколько дней </w:t>
      </w:r>
      <w:proofErr w:type="gramStart"/>
      <w:r w:rsidR="004160A5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>
        <w:rPr>
          <w:rFonts w:ascii="Times New Roman" w:hAnsi="Times New Roman"/>
          <w:color w:val="000000"/>
          <w:sz w:val="24"/>
          <w:szCs w:val="24"/>
        </w:rPr>
        <w:t xml:space="preserve"> будет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предоставляться ему в этом случае </w:t>
      </w:r>
      <w:r w:rsidR="004160A5">
        <w:rPr>
          <w:rFonts w:ascii="Times New Roman" w:hAnsi="Times New Roman"/>
          <w:color w:val="000000"/>
          <w:sz w:val="24"/>
          <w:szCs w:val="24"/>
        </w:rPr>
        <w:t>один или два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926574" w:rsidRPr="00973B8D" w:rsidRDefault="00926574" w:rsidP="00D418EF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453B50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lastRenderedPageBreak/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DC43AE" w:rsidRDefault="00DC43AE" w:rsidP="00D4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3AE">
        <w:rPr>
          <w:rFonts w:ascii="Times New Roman" w:hAnsi="Times New Roman"/>
          <w:bCs/>
          <w:sz w:val="24"/>
          <w:szCs w:val="24"/>
        </w:rPr>
        <w:t>За</w:t>
      </w:r>
      <w:r>
        <w:rPr>
          <w:rFonts w:ascii="Times New Roman" w:hAnsi="Times New Roman"/>
          <w:bCs/>
          <w:sz w:val="24"/>
          <w:szCs w:val="24"/>
        </w:rPr>
        <w:t>конодательство не содержит запр</w:t>
      </w:r>
      <w:r w:rsidRPr="00DC43AE">
        <w:rPr>
          <w:rFonts w:ascii="Times New Roman" w:hAnsi="Times New Roman"/>
          <w:bCs/>
          <w:sz w:val="24"/>
          <w:szCs w:val="24"/>
        </w:rPr>
        <w:t>ета на привлечение к 8-часовой работе в выходной день работника с неполным рабочим днем.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C43AE">
        <w:rPr>
          <w:rFonts w:ascii="Times New Roman" w:hAnsi="Times New Roman"/>
          <w:bCs/>
          <w:sz w:val="24"/>
          <w:szCs w:val="24"/>
        </w:rPr>
        <w:t>Письменное согласие на работу в выходной день нужно получать всегда, кроме исключительных случаев (ч. 2, 3, 5 ст. 113, ч. 1 ст. 290 ТК РФ).</w:t>
      </w:r>
    </w:p>
    <w:p w:rsidR="00DC43AE" w:rsidRDefault="00DC43AE" w:rsidP="00D4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4BD9" w:rsidRDefault="00144BD9" w:rsidP="0014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43" w:history="1">
        <w:r>
          <w:rPr>
            <w:rFonts w:ascii="Times New Roman" w:hAnsi="Times New Roman"/>
            <w:color w:val="0000FF"/>
            <w:sz w:val="24"/>
            <w:szCs w:val="24"/>
          </w:rPr>
          <w:t>Письме</w:t>
        </w:r>
      </w:hyperlink>
      <w:r>
        <w:rPr>
          <w:rFonts w:ascii="Times New Roman" w:hAnsi="Times New Roman"/>
          <w:sz w:val="24"/>
          <w:szCs w:val="24"/>
        </w:rPr>
        <w:t xml:space="preserve"> от 31.10.2008 N 5917-ТЗ </w:t>
      </w:r>
      <w:proofErr w:type="spellStart"/>
      <w:r>
        <w:rPr>
          <w:rFonts w:ascii="Times New Roman" w:hAnsi="Times New Roman"/>
          <w:sz w:val="24"/>
          <w:szCs w:val="24"/>
        </w:rPr>
        <w:t>Роструд</w:t>
      </w:r>
      <w:proofErr w:type="spellEnd"/>
      <w:r>
        <w:rPr>
          <w:rFonts w:ascii="Times New Roman" w:hAnsi="Times New Roman"/>
          <w:sz w:val="24"/>
          <w:szCs w:val="24"/>
        </w:rPr>
        <w:t xml:space="preserve"> разъяснил, что исходя из буквального прочтения </w:t>
      </w:r>
      <w:hyperlink r:id="rId44" w:history="1">
        <w:r>
          <w:rPr>
            <w:rFonts w:ascii="Times New Roman" w:hAnsi="Times New Roman"/>
            <w:color w:val="0000FF"/>
            <w:sz w:val="24"/>
            <w:szCs w:val="24"/>
          </w:rPr>
          <w:t>ст. 153</w:t>
        </w:r>
      </w:hyperlink>
      <w:r>
        <w:rPr>
          <w:rFonts w:ascii="Times New Roman" w:hAnsi="Times New Roman"/>
          <w:sz w:val="24"/>
          <w:szCs w:val="24"/>
        </w:rPr>
        <w:t xml:space="preserve"> ТК РФ речь идет именно </w:t>
      </w:r>
      <w:r w:rsidRPr="00144BD9">
        <w:rPr>
          <w:rFonts w:ascii="Times New Roman" w:hAnsi="Times New Roman"/>
          <w:b/>
          <w:sz w:val="24"/>
          <w:szCs w:val="24"/>
        </w:rPr>
        <w:t>о дне отдыха, а не о пропорциональном предоставлении времени отдыха за работу в выходной день</w:t>
      </w:r>
      <w:r>
        <w:rPr>
          <w:rFonts w:ascii="Times New Roman" w:hAnsi="Times New Roman"/>
          <w:sz w:val="24"/>
          <w:szCs w:val="24"/>
        </w:rPr>
        <w:t>. Действующее законодательство не предусматривает зависимости продолжительности отдыха от продолжительности работы в выходной или нерабочий праздничный день. Таким образом, вне зависимости от количества отработанных в выходной день часов работнику предоставляется полный день отдыха.</w:t>
      </w:r>
    </w:p>
    <w:p w:rsidR="008F3E3B" w:rsidRDefault="008F3E3B" w:rsidP="008F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Полагаем, что вышеуказанные разъяснения </w:t>
      </w:r>
      <w:proofErr w:type="spellStart"/>
      <w:r>
        <w:rPr>
          <w:rFonts w:ascii="Times New Roman" w:hAnsi="Times New Roman"/>
          <w:sz w:val="24"/>
          <w:szCs w:val="24"/>
        </w:rPr>
        <w:t>Роструда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 использовать по аналогии. Так как </w:t>
      </w:r>
      <w:hyperlink r:id="rId45" w:history="1">
        <w:r>
          <w:rPr>
            <w:rFonts w:ascii="Times New Roman" w:hAnsi="Times New Roman"/>
            <w:color w:val="0000FF"/>
            <w:sz w:val="24"/>
            <w:szCs w:val="24"/>
          </w:rPr>
          <w:t>ст. 153</w:t>
        </w:r>
      </w:hyperlink>
      <w:r>
        <w:rPr>
          <w:rFonts w:ascii="Times New Roman" w:hAnsi="Times New Roman"/>
          <w:sz w:val="24"/>
          <w:szCs w:val="24"/>
        </w:rPr>
        <w:t xml:space="preserve"> ТК РФ напрямую установлено, что за работу в выходной день работнику может быть предоставлен другой день отдыха, а не часы отдыха пропорционально отработанным в выходной день, то в рассматриваемой ситуации работнику следует предоставить один день отдыха.</w:t>
      </w:r>
    </w:p>
    <w:p w:rsidR="00926574" w:rsidRPr="00973B8D" w:rsidRDefault="00926574" w:rsidP="00D41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926574" w:rsidRPr="00144BD9" w:rsidRDefault="00144BD9" w:rsidP="00DB7610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144BD9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Отгул за работу в </w:t>
      </w:r>
      <w:proofErr w:type="gramStart"/>
      <w:r w:rsidRPr="00144BD9">
        <w:rPr>
          <w:rFonts w:ascii="Times New Roman" w:hAnsi="Times New Roman"/>
          <w:b/>
          <w:bCs/>
          <w:i/>
          <w:color w:val="002060"/>
          <w:sz w:val="24"/>
          <w:szCs w:val="24"/>
        </w:rPr>
        <w:t>выходной  работника</w:t>
      </w:r>
      <w:proofErr w:type="gramEnd"/>
      <w:r w:rsidRPr="00144BD9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 на неполном рабочем дне</w:t>
      </w:r>
    </w:p>
    <w:p w:rsidR="004760BB" w:rsidRDefault="004760BB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453B50" w:rsidRDefault="00453B50" w:rsidP="00D418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6574" w:rsidRPr="004760BB" w:rsidRDefault="001D00DF" w:rsidP="004760BB">
      <w:pPr>
        <w:pStyle w:val="af2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46" w:tooltip="Ссылка на КонсультантПлюс" w:history="1">
        <w:r w:rsidR="00144BD9" w:rsidRPr="004760BB">
          <w:rPr>
            <w:rStyle w:val="af1"/>
            <w:rFonts w:ascii="Times New Roman" w:eastAsia="Arial" w:hAnsi="Times New Roman"/>
            <w:i/>
            <w:iCs/>
          </w:rPr>
          <w:t>Вопрос: Сколько дней отдыха положено работнику, если он отработал в выходной день восемь часов, выбрал одинарную оплату и отгул, а через несколько месяцев перевелся на неполный рабочий день (четыре часа в день) и хочет воспользоваться своим правом на отгул: один или два дня отдыха? (Консультация эксперта, 2023) {КонсультантПлюс}</w:t>
        </w:r>
      </w:hyperlink>
    </w:p>
    <w:p w:rsidR="00DC43AE" w:rsidRPr="004760BB" w:rsidRDefault="001D00DF" w:rsidP="004760BB">
      <w:pPr>
        <w:pStyle w:val="af2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47" w:tooltip="Ссылка на КонсультантПлюс" w:history="1">
        <w:r w:rsidR="00DC43AE" w:rsidRPr="004760BB">
          <w:rPr>
            <w:rStyle w:val="af1"/>
            <w:rFonts w:ascii="Times New Roman" w:eastAsia="Arial" w:hAnsi="Times New Roman"/>
            <w:i/>
            <w:iCs/>
          </w:rPr>
          <w:t xml:space="preserve">Вопрос: О продолжительности отгула за работу в выходной день продолжительностью два часа. (Письмо </w:t>
        </w:r>
        <w:proofErr w:type="spellStart"/>
        <w:r w:rsidR="00DC43AE" w:rsidRPr="004760BB">
          <w:rPr>
            <w:rStyle w:val="af1"/>
            <w:rFonts w:ascii="Times New Roman" w:eastAsia="Arial" w:hAnsi="Times New Roman"/>
            <w:i/>
            <w:iCs/>
          </w:rPr>
          <w:t>Роструда</w:t>
        </w:r>
        <w:proofErr w:type="spellEnd"/>
        <w:r w:rsidR="00DC43AE" w:rsidRPr="004760BB">
          <w:rPr>
            <w:rStyle w:val="af1"/>
            <w:rFonts w:ascii="Times New Roman" w:eastAsia="Arial" w:hAnsi="Times New Roman"/>
            <w:i/>
            <w:iCs/>
          </w:rPr>
          <w:t xml:space="preserve"> от 31.10.2008 N 5917-ТЗ) {КонсультантПлюс}</w:t>
        </w:r>
      </w:hyperlink>
    </w:p>
    <w:p w:rsidR="00DC43AE" w:rsidRDefault="00DC43AE" w:rsidP="005D0844">
      <w:pPr>
        <w:shd w:val="clear" w:color="auto" w:fill="FFFFFF" w:themeFill="background1"/>
        <w:spacing w:after="0" w:line="240" w:lineRule="auto"/>
      </w:pPr>
    </w:p>
    <w:p w:rsidR="00DC43AE" w:rsidRPr="00973B8D" w:rsidRDefault="00DC43AE" w:rsidP="005D084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№4:</w:t>
      </w:r>
    </w:p>
    <w:p w:rsidR="0097733A" w:rsidRPr="00973B8D" w:rsidRDefault="0097733A" w:rsidP="003F33B0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D171DE" w:rsidRPr="00DC35F9" w:rsidRDefault="00DC35F9" w:rsidP="003B77C0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C35F9">
        <w:rPr>
          <w:rFonts w:ascii="Times New Roman" w:hAnsi="Times New Roman"/>
          <w:bCs/>
          <w:sz w:val="24"/>
          <w:szCs w:val="24"/>
          <w:shd w:val="clear" w:color="auto" w:fill="FFFFFF"/>
        </w:rPr>
        <w:t>Обязан ли работодатель предоставлять перерывы для кормления бабушке, находящейся в отпуске по уходу за ребенком и оформившей неполный рабочий день? (ребёнку 1 год).</w:t>
      </w:r>
    </w:p>
    <w:p w:rsidR="00DB7610" w:rsidRDefault="00DB7610" w:rsidP="003B77C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3B77C0" w:rsidRPr="00973B8D" w:rsidRDefault="00803361" w:rsidP="003B77C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  <w:r w:rsidR="003B77C0"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 w:fldLock="1"/>
      </w:r>
      <w:r w:rsidR="003B77C0"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="003B77C0"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:rsidR="00DB7610" w:rsidRDefault="00DB7610" w:rsidP="00DB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F9">
        <w:rPr>
          <w:rFonts w:ascii="Times New Roman" w:hAnsi="Times New Roman"/>
          <w:sz w:val="24"/>
          <w:szCs w:val="24"/>
        </w:rPr>
        <w:t>Если бабушка воспитывает ребенка как опекун, то она имеет право на предоставление перерывов для кормления ребенка на период до достижения ребенком возраста полутора лет.</w:t>
      </w:r>
    </w:p>
    <w:p w:rsidR="00DB7610" w:rsidRPr="002652F9" w:rsidRDefault="00DB7610" w:rsidP="00DB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2F9">
        <w:rPr>
          <w:rFonts w:ascii="Times New Roman" w:hAnsi="Times New Roman"/>
          <w:sz w:val="24"/>
          <w:szCs w:val="24"/>
        </w:rPr>
        <w:t xml:space="preserve">В ином случае перерывы для кормления, в соответствии с </w:t>
      </w:r>
      <w:hyperlink r:id="rId48" w:history="1">
        <w:r w:rsidRPr="002652F9">
          <w:rPr>
            <w:rFonts w:ascii="Times New Roman" w:hAnsi="Times New Roman"/>
            <w:color w:val="0000FF"/>
            <w:sz w:val="24"/>
            <w:szCs w:val="24"/>
          </w:rPr>
          <w:t>ТК</w:t>
        </w:r>
      </w:hyperlink>
      <w:r w:rsidRPr="002652F9">
        <w:rPr>
          <w:rFonts w:ascii="Times New Roman" w:hAnsi="Times New Roman"/>
          <w:sz w:val="24"/>
          <w:szCs w:val="24"/>
        </w:rPr>
        <w:t xml:space="preserve"> РФ, предоставляются только женщине, имеющей ребенка до полутора лет (матери ребенка), по ее заявлению.</w:t>
      </w:r>
    </w:p>
    <w:p w:rsidR="00D171DE" w:rsidRDefault="00D171DE" w:rsidP="00014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7610" w:rsidRPr="00127FB5" w:rsidRDefault="00DB7610" w:rsidP="00DB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75E8">
        <w:rPr>
          <w:rFonts w:ascii="Times New Roman" w:hAnsi="Times New Roman"/>
          <w:color w:val="000000"/>
          <w:sz w:val="24"/>
          <w:szCs w:val="24"/>
        </w:rPr>
        <w:t>В соответствии со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49" w:tooltip="Ссылка на КонсультантПлюс" w:history="1">
        <w:r>
          <w:rPr>
            <w:rStyle w:val="af1"/>
            <w:rFonts w:eastAsia="Arial"/>
            <w:i/>
            <w:iCs/>
          </w:rPr>
          <w:t>ст. 258 ТК РФ {КонсультантПлюс}</w:t>
        </w:r>
      </w:hyperlink>
    </w:p>
    <w:p w:rsidR="00DB7610" w:rsidRDefault="00DB7610" w:rsidP="00DB761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6475E8">
        <w:rPr>
          <w:rFonts w:ascii="Times New Roman" w:hAnsi="Times New Roman"/>
          <w:bCs/>
          <w:sz w:val="24"/>
          <w:szCs w:val="24"/>
        </w:rPr>
        <w:t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продолжительностью не менее 30 минут каждый.</w:t>
      </w:r>
      <w:r w:rsidRPr="00127FB5">
        <w:t xml:space="preserve"> </w:t>
      </w:r>
    </w:p>
    <w:p w:rsidR="00DB7610" w:rsidRPr="006475E8" w:rsidRDefault="00DB7610" w:rsidP="00DB761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5E8">
        <w:rPr>
          <w:rFonts w:ascii="Times New Roman" w:hAnsi="Times New Roman"/>
          <w:sz w:val="24"/>
          <w:szCs w:val="24"/>
        </w:rPr>
        <w:t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</w:t>
      </w:r>
    </w:p>
    <w:p w:rsidR="00DB7610" w:rsidRPr="006475E8" w:rsidRDefault="00DB7610" w:rsidP="00DB761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5E8">
        <w:rPr>
          <w:rFonts w:ascii="Times New Roman" w:hAnsi="Times New Roman"/>
          <w:sz w:val="24"/>
          <w:szCs w:val="24"/>
        </w:rPr>
        <w:t>Перерывы для кормления ребенка (детей) включаются в рабочее время и подлежат оплате в размере среднего заработка.</w:t>
      </w:r>
    </w:p>
    <w:p w:rsidR="00DB7610" w:rsidRDefault="00DB7610" w:rsidP="00DB76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B7610" w:rsidRPr="002652F9" w:rsidRDefault="00DB7610" w:rsidP="00DB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F9">
        <w:rPr>
          <w:rFonts w:ascii="Times New Roman" w:hAnsi="Times New Roman"/>
          <w:bCs/>
          <w:sz w:val="24"/>
          <w:szCs w:val="24"/>
        </w:rPr>
        <w:t xml:space="preserve">В силу </w:t>
      </w:r>
      <w:hyperlink r:id="rId50" w:history="1">
        <w:r w:rsidRPr="002652F9">
          <w:rPr>
            <w:rFonts w:ascii="Times New Roman" w:hAnsi="Times New Roman"/>
            <w:bCs/>
            <w:color w:val="0000FF"/>
            <w:sz w:val="24"/>
            <w:szCs w:val="24"/>
          </w:rPr>
          <w:t>ст. 264</w:t>
        </w:r>
      </w:hyperlink>
      <w:r w:rsidRPr="002652F9">
        <w:rPr>
          <w:rFonts w:ascii="Times New Roman" w:hAnsi="Times New Roman"/>
          <w:bCs/>
          <w:sz w:val="24"/>
          <w:szCs w:val="24"/>
        </w:rPr>
        <w:t xml:space="preserve"> ТК РФ гарантии и льготы, предоставляемые женщинам в связи с материнством (ограничение работы в ночное время и сверхурочных работ, привлечения к работам в выходные и нерабочие праздничные дни, направления в служебные командировки, предоставление дополнительных отпусков, установление льготных режимов труда и другие гарантии и льготы, </w:t>
      </w:r>
      <w:r w:rsidRPr="002652F9">
        <w:rPr>
          <w:rFonts w:ascii="Times New Roman" w:hAnsi="Times New Roman"/>
          <w:bCs/>
          <w:sz w:val="24"/>
          <w:szCs w:val="24"/>
        </w:rPr>
        <w:lastRenderedPageBreak/>
        <w:t>установленные законами и иными нормативными правовыми актами), распространяются на отцов, воспитывающих детей без матери, а также на опекунов (попечителей) несовершеннолетних.</w:t>
      </w:r>
    </w:p>
    <w:p w:rsidR="00DB7610" w:rsidRPr="002652F9" w:rsidRDefault="00DB7610" w:rsidP="00DB761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2F9">
        <w:rPr>
          <w:rFonts w:ascii="Times New Roman" w:hAnsi="Times New Roman"/>
          <w:bCs/>
          <w:sz w:val="24"/>
          <w:szCs w:val="24"/>
        </w:rPr>
        <w:t xml:space="preserve">Учитывая изложенное, </w:t>
      </w:r>
      <w:hyperlink r:id="rId51" w:history="1">
        <w:r w:rsidRPr="002652F9">
          <w:rPr>
            <w:rFonts w:ascii="Times New Roman" w:hAnsi="Times New Roman"/>
            <w:bCs/>
            <w:color w:val="0000FF"/>
            <w:sz w:val="24"/>
            <w:szCs w:val="24"/>
          </w:rPr>
          <w:t>ст. 258</w:t>
        </w:r>
      </w:hyperlink>
      <w:r w:rsidRPr="002652F9">
        <w:rPr>
          <w:rFonts w:ascii="Times New Roman" w:hAnsi="Times New Roman"/>
          <w:bCs/>
          <w:sz w:val="24"/>
          <w:szCs w:val="24"/>
        </w:rPr>
        <w:t xml:space="preserve"> ТК РФ подлежит применению в совокупности с положениями </w:t>
      </w:r>
      <w:hyperlink r:id="rId52" w:history="1">
        <w:r w:rsidRPr="002652F9">
          <w:rPr>
            <w:rFonts w:ascii="Times New Roman" w:hAnsi="Times New Roman"/>
            <w:bCs/>
            <w:color w:val="0000FF"/>
            <w:sz w:val="24"/>
            <w:szCs w:val="24"/>
          </w:rPr>
          <w:t>ст. 264</w:t>
        </w:r>
      </w:hyperlink>
      <w:r w:rsidRPr="002652F9">
        <w:rPr>
          <w:rFonts w:ascii="Times New Roman" w:hAnsi="Times New Roman"/>
          <w:bCs/>
          <w:sz w:val="24"/>
          <w:szCs w:val="24"/>
        </w:rPr>
        <w:t xml:space="preserve"> ТК РФ.</w:t>
      </w:r>
    </w:p>
    <w:p w:rsidR="00D171DE" w:rsidRDefault="00D171DE" w:rsidP="00BF195D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926574" w:rsidRPr="00DB7610" w:rsidRDefault="00DB7610" w:rsidP="00DB7610">
      <w:pPr>
        <w:pStyle w:val="af2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DB7610">
        <w:rPr>
          <w:rFonts w:ascii="Times New Roman" w:hAnsi="Times New Roman"/>
          <w:b/>
          <w:bCs/>
          <w:i/>
          <w:color w:val="002060"/>
          <w:sz w:val="24"/>
          <w:szCs w:val="24"/>
        </w:rPr>
        <w:t>перерывы на кормление бабушке</w:t>
      </w:r>
    </w:p>
    <w:p w:rsidR="00FD081F" w:rsidRDefault="00FD081F" w:rsidP="00BF195D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DB7610" w:rsidRPr="00FD081F" w:rsidRDefault="001D00DF" w:rsidP="00DB7610">
      <w:pPr>
        <w:pStyle w:val="af2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hyperlink r:id="rId53" w:tooltip="Ссылка на КонсультантПлюс" w:history="1">
        <w:r w:rsidR="00DB7610" w:rsidRPr="00FD081F">
          <w:rPr>
            <w:rStyle w:val="af1"/>
            <w:rFonts w:ascii="Times New Roman" w:eastAsia="Arial" w:hAnsi="Times New Roman"/>
            <w:i/>
            <w:iCs/>
          </w:rPr>
          <w:t>ст. 258 ТК РФ {КонсультантПлюс}</w:t>
        </w:r>
      </w:hyperlink>
    </w:p>
    <w:p w:rsidR="00DB7610" w:rsidRPr="00FD081F" w:rsidRDefault="001D00DF" w:rsidP="00DB7610">
      <w:pPr>
        <w:pStyle w:val="af2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hyperlink r:id="rId54" w:tooltip="Ссылка на КонсультантПлюс" w:history="1">
        <w:r w:rsidR="00DB7610" w:rsidRPr="00FD081F">
          <w:rPr>
            <w:rStyle w:val="af1"/>
            <w:rFonts w:ascii="Times New Roman" w:eastAsia="Arial" w:hAnsi="Times New Roman"/>
            <w:i/>
            <w:iCs/>
          </w:rPr>
          <w:t>ст. 264 ТК РФ {КонсультантПлюс}</w:t>
        </w:r>
      </w:hyperlink>
    </w:p>
    <w:p w:rsidR="00926574" w:rsidRPr="00FD081F" w:rsidRDefault="001D00DF" w:rsidP="00DB7610">
      <w:pPr>
        <w:pStyle w:val="af2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color w:val="C00000"/>
          <w:sz w:val="24"/>
          <w:szCs w:val="24"/>
        </w:rPr>
      </w:pPr>
      <w:hyperlink r:id="rId55" w:tooltip="Ссылка на КонсультантПлюс" w:history="1">
        <w:r w:rsidR="00DB7610" w:rsidRPr="00FD081F">
          <w:rPr>
            <w:rStyle w:val="af1"/>
            <w:rFonts w:ascii="Times New Roman" w:eastAsia="Arial" w:hAnsi="Times New Roman"/>
            <w:i/>
            <w:iCs/>
          </w:rPr>
          <w:t xml:space="preserve">Вопрос: </w:t>
        </w:r>
        <w:proofErr w:type="gramStart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>В</w:t>
        </w:r>
        <w:proofErr w:type="gramEnd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 xml:space="preserve"> отпуске по уходу за ребенком до 1,5 лет находится бабушка. Бабушка хочет выйти на неполный рабочий день. Положен ли ей час для кормления? ("Сайт "</w:t>
        </w:r>
        <w:proofErr w:type="spellStart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>", 2017) {КонсультантПлюс}</w:t>
        </w:r>
      </w:hyperlink>
    </w:p>
    <w:p w:rsidR="00DB7610" w:rsidRPr="00FD081F" w:rsidRDefault="001D00DF" w:rsidP="00DB7610">
      <w:pPr>
        <w:pStyle w:val="af2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color w:val="C00000"/>
          <w:sz w:val="24"/>
          <w:szCs w:val="24"/>
        </w:rPr>
      </w:pPr>
      <w:hyperlink r:id="rId56" w:tooltip="Ссылка на КонсультантПлюс" w:history="1">
        <w:r w:rsidR="00DB7610" w:rsidRPr="00FD081F">
          <w:rPr>
            <w:rStyle w:val="af1"/>
            <w:rFonts w:ascii="Times New Roman" w:eastAsia="Arial" w:hAnsi="Times New Roman"/>
            <w:i/>
            <w:iCs/>
          </w:rPr>
          <w:t>Вопрос: Ребенку 10 месяцев. Я вышла работать на полную ставку (до этого работала на 0,5 ставки и у меня были часы для кормления ребенка). За ребенком теперь ухаживает бабушка, которая, в свою очередь, перешла работать на 0,5 ставки. Кому теперь могут быть предоставлены часы для кормления ребенка до 1,5 лет - мне или бабушке? ("Сайт "</w:t>
        </w:r>
        <w:proofErr w:type="spellStart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DB7610" w:rsidRPr="00FD081F">
          <w:rPr>
            <w:rStyle w:val="af1"/>
            <w:rFonts w:ascii="Times New Roman" w:eastAsia="Arial" w:hAnsi="Times New Roman"/>
            <w:i/>
            <w:iCs/>
          </w:rPr>
          <w:t>", 2024) {КонсультантПлюс}</w:t>
        </w:r>
      </w:hyperlink>
    </w:p>
    <w:p w:rsidR="00EF7068" w:rsidRDefault="00EF7068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F7068" w:rsidRDefault="00EF7068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№5:</w:t>
      </w:r>
    </w:p>
    <w:p w:rsidR="00D418E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43D40" w:rsidRPr="00BD3151" w:rsidRDefault="00643D40" w:rsidP="00643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begin" w:fldLock="1"/>
      </w:r>
      <w:r>
        <w:rPr>
          <w:rFonts w:ascii="Times New Roman" w:hAnsi="Times New Roman"/>
          <w:color w:val="000000"/>
          <w:sz w:val="24"/>
          <w:szCs w:val="24"/>
        </w:rPr>
        <w:instrText xml:space="preserve"> DOCVARIABLE ОПИСАНИЕДЕЯТЕЛЬНОСТИ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Сотрудницу переводят с ее согласия на работу к другому работодателю (п.5 ч.1 ст.77 ТК РФ) во время отпуска по уходу за ребенком до полутора лет. Из декретного отпуска на работу она не выходит. Можно ли в новой организации оформить отпуск по уходу за ребенком, начиная с первого дня работы или первый день должен быть рабочим днем, а отпуск необходимо оформлять со второго дня?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926574" w:rsidRDefault="00926574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D418EF" w:rsidRPr="00973B8D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Pr="00973B8D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:rsidR="005A7D10" w:rsidRPr="005A7D10" w:rsidRDefault="005A7D10" w:rsidP="005A7D10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7D10">
        <w:rPr>
          <w:rFonts w:ascii="Times New Roman" w:hAnsi="Times New Roman"/>
          <w:sz w:val="24"/>
          <w:szCs w:val="24"/>
        </w:rPr>
        <w:t xml:space="preserve">Полагаем, </w:t>
      </w:r>
      <w:proofErr w:type="gramStart"/>
      <w:r w:rsidRPr="005A7D10">
        <w:rPr>
          <w:rFonts w:ascii="Times New Roman" w:hAnsi="Times New Roman"/>
          <w:sz w:val="24"/>
          <w:szCs w:val="24"/>
        </w:rPr>
        <w:t>что  отпуск</w:t>
      </w:r>
      <w:proofErr w:type="gramEnd"/>
      <w:r w:rsidRPr="005A7D10">
        <w:rPr>
          <w:rFonts w:ascii="Times New Roman" w:hAnsi="Times New Roman"/>
          <w:sz w:val="24"/>
          <w:szCs w:val="24"/>
        </w:rPr>
        <w:t xml:space="preserve"> по уходу за ребенком по новому месту работы  можно возобновить с первого дня работы после оформления всех необходимых документов.</w:t>
      </w:r>
    </w:p>
    <w:p w:rsidR="00643D40" w:rsidRDefault="00643D40" w:rsidP="00643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45DA2">
        <w:rPr>
          <w:rFonts w:ascii="Times New Roman" w:hAnsi="Times New Roman"/>
          <w:sz w:val="24"/>
          <w:szCs w:val="24"/>
        </w:rPr>
        <w:t xml:space="preserve">При увольнении в порядке перевода к другому работодателю (по </w:t>
      </w:r>
      <w:hyperlink r:id="rId57" w:history="1">
        <w:r w:rsidRPr="00345DA2">
          <w:rPr>
            <w:rFonts w:ascii="Times New Roman" w:hAnsi="Times New Roman"/>
            <w:color w:val="0000FF"/>
            <w:sz w:val="24"/>
            <w:szCs w:val="24"/>
          </w:rPr>
          <w:t>п. 5 ч. 1 ст. 77</w:t>
        </w:r>
      </w:hyperlink>
      <w:r w:rsidRPr="00345DA2">
        <w:rPr>
          <w:rFonts w:ascii="Times New Roman" w:hAnsi="Times New Roman"/>
          <w:sz w:val="24"/>
          <w:szCs w:val="24"/>
        </w:rPr>
        <w:t xml:space="preserve"> ТК РФ) </w:t>
      </w:r>
      <w:r w:rsidRPr="00643D40">
        <w:rPr>
          <w:rFonts w:ascii="Times New Roman" w:hAnsi="Times New Roman"/>
          <w:b/>
          <w:sz w:val="24"/>
          <w:szCs w:val="24"/>
        </w:rPr>
        <w:t>трудовой договор между прежним работодателем и работником прекратится, а с ним прекратится и предоставленный работнику отпуск по уходу за ребенком</w:t>
      </w:r>
      <w:r w:rsidRPr="00345DA2">
        <w:rPr>
          <w:rFonts w:ascii="Times New Roman" w:hAnsi="Times New Roman"/>
          <w:sz w:val="24"/>
          <w:szCs w:val="24"/>
        </w:rPr>
        <w:t xml:space="preserve">. Если на новом месте работы работник захочет использовать полагающийся ему отпуск по уходу за ребенком, его </w:t>
      </w:r>
      <w:r w:rsidRPr="00345DA2">
        <w:rPr>
          <w:rFonts w:ascii="Times New Roman" w:hAnsi="Times New Roman"/>
          <w:b/>
          <w:sz w:val="24"/>
          <w:szCs w:val="24"/>
        </w:rPr>
        <w:t xml:space="preserve">придется </w:t>
      </w:r>
      <w:hyperlink r:id="rId58" w:history="1">
        <w:r w:rsidRPr="00345DA2">
          <w:rPr>
            <w:rFonts w:ascii="Times New Roman" w:hAnsi="Times New Roman"/>
            <w:b/>
            <w:color w:val="0000FF"/>
            <w:sz w:val="24"/>
            <w:szCs w:val="24"/>
          </w:rPr>
          <w:t>оформить</w:t>
        </w:r>
      </w:hyperlink>
      <w:r w:rsidRPr="00345DA2">
        <w:rPr>
          <w:rFonts w:ascii="Times New Roman" w:hAnsi="Times New Roman"/>
          <w:b/>
          <w:sz w:val="24"/>
          <w:szCs w:val="24"/>
        </w:rPr>
        <w:t xml:space="preserve"> снова. </w:t>
      </w:r>
      <w:r w:rsidRPr="00345DA2">
        <w:rPr>
          <w:rFonts w:ascii="Times New Roman" w:hAnsi="Times New Roman"/>
          <w:sz w:val="24"/>
          <w:szCs w:val="24"/>
        </w:rPr>
        <w:t xml:space="preserve">Для этого работнику нужно в том числе подать новому работодателю </w:t>
      </w:r>
      <w:hyperlink r:id="rId59" w:history="1">
        <w:r w:rsidRPr="00345DA2">
          <w:rPr>
            <w:rFonts w:ascii="Times New Roman" w:hAnsi="Times New Roman"/>
            <w:color w:val="0000FF"/>
            <w:sz w:val="24"/>
            <w:szCs w:val="24"/>
          </w:rPr>
          <w:t>документы</w:t>
        </w:r>
      </w:hyperlink>
      <w:r w:rsidRPr="00345DA2">
        <w:rPr>
          <w:rFonts w:ascii="Times New Roman" w:hAnsi="Times New Roman"/>
          <w:sz w:val="24"/>
          <w:szCs w:val="24"/>
        </w:rPr>
        <w:t xml:space="preserve">, в частности </w:t>
      </w:r>
      <w:hyperlink r:id="rId60" w:history="1">
        <w:r w:rsidRPr="00345DA2"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 w:rsidRPr="00345DA2">
        <w:rPr>
          <w:rFonts w:ascii="Times New Roman" w:hAnsi="Times New Roman"/>
          <w:sz w:val="24"/>
          <w:szCs w:val="24"/>
        </w:rPr>
        <w:t xml:space="preserve"> на предоставление отпуска по уходу за ребенком.</w:t>
      </w:r>
    </w:p>
    <w:p w:rsidR="005A7D10" w:rsidRDefault="001D00DF" w:rsidP="005A7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1" w:history="1">
        <w:r w:rsidR="005A7D10" w:rsidRPr="00ED1E8E">
          <w:rPr>
            <w:rFonts w:ascii="Times New Roman" w:hAnsi="Times New Roman"/>
            <w:color w:val="0000FF"/>
            <w:sz w:val="24"/>
            <w:szCs w:val="24"/>
          </w:rPr>
          <w:t>ТК</w:t>
        </w:r>
      </w:hyperlink>
      <w:r w:rsidR="005A7D10" w:rsidRPr="00ED1E8E">
        <w:rPr>
          <w:rFonts w:ascii="Times New Roman" w:hAnsi="Times New Roman"/>
          <w:sz w:val="24"/>
          <w:szCs w:val="24"/>
        </w:rPr>
        <w:t xml:space="preserve"> РФ </w:t>
      </w:r>
      <w:hyperlink r:id="rId62" w:history="1">
        <w:r w:rsidR="005A7D10" w:rsidRPr="00ED1E8E">
          <w:rPr>
            <w:rFonts w:ascii="Times New Roman" w:hAnsi="Times New Roman"/>
            <w:color w:val="0000FF"/>
            <w:sz w:val="24"/>
            <w:szCs w:val="24"/>
          </w:rPr>
          <w:t>не регулирует</w:t>
        </w:r>
      </w:hyperlink>
      <w:r w:rsidR="005A7D10" w:rsidRPr="00ED1E8E">
        <w:rPr>
          <w:rFonts w:ascii="Times New Roman" w:hAnsi="Times New Roman"/>
          <w:sz w:val="24"/>
          <w:szCs w:val="24"/>
        </w:rPr>
        <w:t xml:space="preserve"> ситуацию, когда мать ребенка до 3 лет устраивается на новую работу. Заявление об отпуске по уходу за ним женщина может написать сразу после заключения трудового договора. Работодатель должен оформить этот отпуск. </w:t>
      </w:r>
      <w:r w:rsidR="005A7D10">
        <w:rPr>
          <w:rFonts w:ascii="Times New Roman" w:hAnsi="Times New Roman"/>
          <w:sz w:val="24"/>
          <w:szCs w:val="24"/>
        </w:rPr>
        <w:t>Минтруд полагает, что минимальная отработка не нужна (</w:t>
      </w:r>
      <w:hyperlink r:id="rId63" w:history="1">
        <w:r w:rsidR="005A7D10">
          <w:rPr>
            <w:rFonts w:ascii="Times New Roman" w:hAnsi="Times New Roman"/>
            <w:i/>
            <w:iCs/>
            <w:color w:val="0000FF"/>
            <w:sz w:val="24"/>
            <w:szCs w:val="24"/>
          </w:rPr>
          <w:t>Письмо</w:t>
        </w:r>
      </w:hyperlink>
      <w:r w:rsidR="005A7D10">
        <w:rPr>
          <w:rFonts w:ascii="Times New Roman" w:hAnsi="Times New Roman"/>
          <w:i/>
          <w:iCs/>
          <w:sz w:val="24"/>
          <w:szCs w:val="24"/>
        </w:rPr>
        <w:t xml:space="preserve"> Минтруда России от 14.11.2023 N 14-6/ООГ-7072).</w:t>
      </w:r>
    </w:p>
    <w:p w:rsidR="00A20176" w:rsidRPr="001C1C44" w:rsidRDefault="00A20176" w:rsidP="00A2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18EF" w:rsidRPr="00C8252F" w:rsidRDefault="00F46AE7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</w:t>
      </w:r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 w:rsidR="00D418EF"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:rsidR="00926574" w:rsidRPr="00BA3D04" w:rsidRDefault="00BA3D04" w:rsidP="00BA3D04">
      <w:pPr>
        <w:pStyle w:val="af2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BA3D04">
        <w:rPr>
          <w:rFonts w:ascii="Times New Roman" w:hAnsi="Times New Roman"/>
          <w:b/>
          <w:bCs/>
          <w:i/>
          <w:color w:val="002060"/>
          <w:sz w:val="24"/>
          <w:szCs w:val="24"/>
        </w:rPr>
        <w:t>перевод к другому работодателю во время отпуска по уходу за ребенком</w:t>
      </w:r>
    </w:p>
    <w:p w:rsidR="00111094" w:rsidRDefault="00111094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D418EF" w:rsidRPr="00F46AE7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4" w:tooltip="Ссылка на КонсультантПлюс" w:history="1">
        <w:r w:rsidR="00960079" w:rsidRPr="00B42F10">
          <w:rPr>
            <w:rStyle w:val="af1"/>
            <w:rFonts w:ascii="Times New Roman" w:eastAsia="Arial" w:hAnsi="Times New Roman"/>
            <w:i/>
            <w:iCs/>
          </w:rPr>
          <w:t>ст. 256 ТК РФ {КонсультантПлюс}</w:t>
        </w:r>
      </w:hyperlink>
    </w:p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5" w:tooltip="Ссылка на КонсультантПлюс" w:history="1">
        <w:r w:rsidR="00960079" w:rsidRPr="00B42F10">
          <w:rPr>
            <w:rStyle w:val="af1"/>
            <w:rFonts w:ascii="Times New Roman" w:eastAsia="Arial" w:hAnsi="Times New Roman"/>
            <w:i/>
            <w:iCs/>
          </w:rPr>
          <w:t>Вопрос: О предоставлении отпуска по уходу за ребенком женщине, имеющей ребенка в возрасте до трех лет, по заявлению, поданному новому работодателю. (Письмо Минтруда России от 14.11.2023 N 14-6/ООГ-7072) {КонсультантПлюс}</w:t>
        </w:r>
      </w:hyperlink>
    </w:p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6" w:tooltip="Ссылка на КонсультантПлюс" w:history="1">
        <w:r w:rsidR="00960079" w:rsidRPr="00B42F10">
          <w:rPr>
            <w:rStyle w:val="af1"/>
            <w:rFonts w:ascii="Times New Roman" w:eastAsia="Arial" w:hAnsi="Times New Roman"/>
            <w:i/>
            <w:iCs/>
          </w:rPr>
          <w:t>Готовое решение: Можно ли перевести на другую работу работника, находящегося в декретном отпуске - отпуске по беременности и родам, отпуске по уходу за ребенком (КонсультантПлюс, 2024) {КонсультантПлюс}</w:t>
        </w:r>
      </w:hyperlink>
    </w:p>
    <w:bookmarkStart w:id="0" w:name="_GoBack"/>
    <w:bookmarkEnd w:id="0"/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fldChar w:fldCharType="begin"/>
      </w:r>
      <w:r>
        <w:instrText xml:space="preserve"> HYPERLINK "https://login.consultant.ru/link/?req=doc&amp;base=GRKU&amp;n=87&amp;dst=3" \o "Ссылка на КонсультантПлюс" </w:instrText>
      </w:r>
      <w:r>
        <w:fldChar w:fldCharType="separate"/>
      </w:r>
      <w:r w:rsidR="00960079" w:rsidRPr="00B42F10">
        <w:rPr>
          <w:rStyle w:val="af1"/>
          <w:rFonts w:ascii="Times New Roman" w:eastAsia="Arial" w:hAnsi="Times New Roman"/>
          <w:i/>
          <w:iCs/>
        </w:rPr>
        <w:t>Готовое решение: Каков порядок увольнения в порядке перевода к другому работодателю работника в декретном отпуске - отпуске по уходу за ребенком (КонсультантПлюс, 2024) {КонсультантПлюс}</w:t>
      </w:r>
      <w:r>
        <w:rPr>
          <w:rStyle w:val="af1"/>
          <w:rFonts w:ascii="Times New Roman" w:eastAsia="Arial" w:hAnsi="Times New Roman"/>
          <w:i/>
          <w:iCs/>
        </w:rPr>
        <w:fldChar w:fldCharType="end"/>
      </w:r>
    </w:p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7" w:tooltip="Ссылка на КонсультантПлюс" w:history="1">
        <w:r w:rsidR="00960079" w:rsidRPr="00B42F10">
          <w:rPr>
            <w:rStyle w:val="af1"/>
            <w:rFonts w:ascii="Times New Roman" w:eastAsia="Arial" w:hAnsi="Times New Roman"/>
            <w:i/>
            <w:iCs/>
          </w:rPr>
          <w:t>Типовая ситуация: Отпуск по уходу за ребенком: оформление и оплата (Издательство "Главная книга", 2024) {КонсультантПлюс}</w:t>
        </w:r>
      </w:hyperlink>
    </w:p>
    <w:p w:rsidR="00960079" w:rsidRPr="00B42F10" w:rsidRDefault="001D00DF" w:rsidP="00B42F10">
      <w:pPr>
        <w:pStyle w:val="af2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8" w:tooltip="Ссылка на КонсультантПлюс" w:history="1">
        <w:r w:rsidR="00960079" w:rsidRPr="00B42F10">
          <w:rPr>
            <w:rStyle w:val="af1"/>
            <w:rFonts w:ascii="Times New Roman" w:eastAsia="Arial" w:hAnsi="Times New Roman"/>
            <w:i/>
            <w:iCs/>
          </w:rPr>
          <w:t>Готовое решение: Что нужно учитывать работодателю при предоставлении декретного отпуска - отпуска по уходу за ребенком (КонсультантПлюс, 2024) {КонсультантПлюс}</w:t>
        </w:r>
      </w:hyperlink>
    </w:p>
    <w:p w:rsidR="00D418EF" w:rsidRPr="00F46AE7" w:rsidRDefault="00D418EF" w:rsidP="00D41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B8D" w:rsidRDefault="00973B8D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2CC1" w:rsidRPr="00973B8D" w:rsidRDefault="00442CC1" w:rsidP="00CB53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 w:rsidP="0029731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0E5D20" w:rsidRPr="00973B8D">
      <w:footerReference w:type="default" r:id="rId69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0" w:rsidRDefault="00803361">
      <w:pPr>
        <w:spacing w:after="0" w:line="240" w:lineRule="auto"/>
      </w:pPr>
      <w:r>
        <w:separator/>
      </w:r>
    </w:p>
  </w:endnote>
  <w:endnote w:type="continuationSeparator" w:id="0">
    <w:p w:rsidR="000E5D20" w:rsidRDefault="008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0E5D20" w:rsidRDefault="001D00DF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803361">
        <w:rPr>
          <w:rStyle w:val="af1"/>
          <w:rFonts w:ascii="Times New Roman" w:hAnsi="Times New Roman"/>
          <w:b/>
          <w:bCs/>
        </w:rPr>
        <w:t>www.ric501.ru</w:t>
      </w:r>
    </w:hyperlink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0" w:rsidRDefault="00803361">
      <w:pPr>
        <w:spacing w:after="0" w:line="240" w:lineRule="auto"/>
      </w:pPr>
      <w:r>
        <w:separator/>
      </w:r>
    </w:p>
  </w:footnote>
  <w:footnote w:type="continuationSeparator" w:id="0">
    <w:p w:rsidR="000E5D20" w:rsidRDefault="0080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9A9"/>
    <w:multiLevelType w:val="hybridMultilevel"/>
    <w:tmpl w:val="C7A0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4F37"/>
    <w:multiLevelType w:val="hybridMultilevel"/>
    <w:tmpl w:val="5C00E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7373"/>
    <w:multiLevelType w:val="hybridMultilevel"/>
    <w:tmpl w:val="CBE2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3B5E"/>
    <w:multiLevelType w:val="hybridMultilevel"/>
    <w:tmpl w:val="7136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E4495"/>
    <w:multiLevelType w:val="hybridMultilevel"/>
    <w:tmpl w:val="A0544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1776"/>
    <w:multiLevelType w:val="hybridMultilevel"/>
    <w:tmpl w:val="6ED2C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8248F"/>
    <w:multiLevelType w:val="hybridMultilevel"/>
    <w:tmpl w:val="872AE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826B6"/>
    <w:multiLevelType w:val="hybridMultilevel"/>
    <w:tmpl w:val="881E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202B"/>
    <w:multiLevelType w:val="hybridMultilevel"/>
    <w:tmpl w:val="0D88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082"/>
    <w:multiLevelType w:val="hybridMultilevel"/>
    <w:tmpl w:val="0D98D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3F6D"/>
    <w:multiLevelType w:val="hybridMultilevel"/>
    <w:tmpl w:val="D4E86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82C6D"/>
    <w:multiLevelType w:val="hybridMultilevel"/>
    <w:tmpl w:val="2D9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0"/>
    <w:rsid w:val="000124D4"/>
    <w:rsid w:val="000146C2"/>
    <w:rsid w:val="00025601"/>
    <w:rsid w:val="00026E93"/>
    <w:rsid w:val="000349E8"/>
    <w:rsid w:val="00041A2C"/>
    <w:rsid w:val="00053733"/>
    <w:rsid w:val="0005468E"/>
    <w:rsid w:val="00054C2D"/>
    <w:rsid w:val="00070BDF"/>
    <w:rsid w:val="00076679"/>
    <w:rsid w:val="00085AAE"/>
    <w:rsid w:val="00086608"/>
    <w:rsid w:val="000953AB"/>
    <w:rsid w:val="00096536"/>
    <w:rsid w:val="000A5E64"/>
    <w:rsid w:val="000A73B2"/>
    <w:rsid w:val="000B236C"/>
    <w:rsid w:val="000B41CE"/>
    <w:rsid w:val="000B6E5C"/>
    <w:rsid w:val="000D2D72"/>
    <w:rsid w:val="000D35E7"/>
    <w:rsid w:val="000D4EDB"/>
    <w:rsid w:val="000D6B35"/>
    <w:rsid w:val="000E19B2"/>
    <w:rsid w:val="000E5D20"/>
    <w:rsid w:val="00103CFD"/>
    <w:rsid w:val="00111094"/>
    <w:rsid w:val="00121946"/>
    <w:rsid w:val="001265C9"/>
    <w:rsid w:val="0013056C"/>
    <w:rsid w:val="00143917"/>
    <w:rsid w:val="00144BD9"/>
    <w:rsid w:val="00152A77"/>
    <w:rsid w:val="00170527"/>
    <w:rsid w:val="00185208"/>
    <w:rsid w:val="0019004A"/>
    <w:rsid w:val="001901AA"/>
    <w:rsid w:val="001B7610"/>
    <w:rsid w:val="001D00DF"/>
    <w:rsid w:val="001E027B"/>
    <w:rsid w:val="001F478B"/>
    <w:rsid w:val="001F5AA5"/>
    <w:rsid w:val="00205E25"/>
    <w:rsid w:val="00213919"/>
    <w:rsid w:val="00220886"/>
    <w:rsid w:val="00220E20"/>
    <w:rsid w:val="00230B83"/>
    <w:rsid w:val="002478FC"/>
    <w:rsid w:val="002537AF"/>
    <w:rsid w:val="00275FCE"/>
    <w:rsid w:val="00290756"/>
    <w:rsid w:val="0029731F"/>
    <w:rsid w:val="002B6B5D"/>
    <w:rsid w:val="002C64D5"/>
    <w:rsid w:val="002D5053"/>
    <w:rsid w:val="002D59B7"/>
    <w:rsid w:val="002E6D22"/>
    <w:rsid w:val="002F54C4"/>
    <w:rsid w:val="002F56C3"/>
    <w:rsid w:val="00301154"/>
    <w:rsid w:val="00305BC0"/>
    <w:rsid w:val="00314C81"/>
    <w:rsid w:val="003244B2"/>
    <w:rsid w:val="00325B4B"/>
    <w:rsid w:val="00326EC5"/>
    <w:rsid w:val="00340225"/>
    <w:rsid w:val="00355926"/>
    <w:rsid w:val="0036189C"/>
    <w:rsid w:val="003832B0"/>
    <w:rsid w:val="003835E1"/>
    <w:rsid w:val="003849CC"/>
    <w:rsid w:val="003853CD"/>
    <w:rsid w:val="00390C03"/>
    <w:rsid w:val="003928E6"/>
    <w:rsid w:val="003B0DC7"/>
    <w:rsid w:val="003B7389"/>
    <w:rsid w:val="003B77C0"/>
    <w:rsid w:val="003E3598"/>
    <w:rsid w:val="003E57CD"/>
    <w:rsid w:val="003F33B0"/>
    <w:rsid w:val="00402AEA"/>
    <w:rsid w:val="004112D8"/>
    <w:rsid w:val="004160A5"/>
    <w:rsid w:val="00416FAC"/>
    <w:rsid w:val="00417150"/>
    <w:rsid w:val="00440178"/>
    <w:rsid w:val="004412D6"/>
    <w:rsid w:val="00442CC1"/>
    <w:rsid w:val="00453A07"/>
    <w:rsid w:val="00453B50"/>
    <w:rsid w:val="00453EC8"/>
    <w:rsid w:val="00464BB6"/>
    <w:rsid w:val="00470A20"/>
    <w:rsid w:val="0047168E"/>
    <w:rsid w:val="004760BB"/>
    <w:rsid w:val="00481426"/>
    <w:rsid w:val="00492AE2"/>
    <w:rsid w:val="004A3053"/>
    <w:rsid w:val="004A3ED6"/>
    <w:rsid w:val="004A66C2"/>
    <w:rsid w:val="004B53FD"/>
    <w:rsid w:val="004B5481"/>
    <w:rsid w:val="004B6FB7"/>
    <w:rsid w:val="004E3CA6"/>
    <w:rsid w:val="004F155F"/>
    <w:rsid w:val="004F71FE"/>
    <w:rsid w:val="0050008B"/>
    <w:rsid w:val="0050674D"/>
    <w:rsid w:val="00517B97"/>
    <w:rsid w:val="0052256D"/>
    <w:rsid w:val="005311E8"/>
    <w:rsid w:val="0053235E"/>
    <w:rsid w:val="00542229"/>
    <w:rsid w:val="005507B8"/>
    <w:rsid w:val="00566919"/>
    <w:rsid w:val="00573496"/>
    <w:rsid w:val="00574351"/>
    <w:rsid w:val="0057463B"/>
    <w:rsid w:val="00577095"/>
    <w:rsid w:val="00591C13"/>
    <w:rsid w:val="005A7D10"/>
    <w:rsid w:val="005B0971"/>
    <w:rsid w:val="005B7A54"/>
    <w:rsid w:val="005C46B6"/>
    <w:rsid w:val="005D0844"/>
    <w:rsid w:val="005E7B66"/>
    <w:rsid w:val="005F0FAE"/>
    <w:rsid w:val="00610825"/>
    <w:rsid w:val="00614EA3"/>
    <w:rsid w:val="006212F5"/>
    <w:rsid w:val="00643D40"/>
    <w:rsid w:val="0067243A"/>
    <w:rsid w:val="00695087"/>
    <w:rsid w:val="006A0F94"/>
    <w:rsid w:val="006B4751"/>
    <w:rsid w:val="006C110F"/>
    <w:rsid w:val="006C1DB4"/>
    <w:rsid w:val="006D1009"/>
    <w:rsid w:val="006D4FB9"/>
    <w:rsid w:val="006E3E11"/>
    <w:rsid w:val="006E584F"/>
    <w:rsid w:val="006F3587"/>
    <w:rsid w:val="006F604E"/>
    <w:rsid w:val="00701E34"/>
    <w:rsid w:val="00716CF9"/>
    <w:rsid w:val="0072792A"/>
    <w:rsid w:val="0073045D"/>
    <w:rsid w:val="00753649"/>
    <w:rsid w:val="00762A65"/>
    <w:rsid w:val="00767291"/>
    <w:rsid w:val="00776810"/>
    <w:rsid w:val="00792F49"/>
    <w:rsid w:val="007A5233"/>
    <w:rsid w:val="007B3B73"/>
    <w:rsid w:val="007B44AC"/>
    <w:rsid w:val="007B5C4E"/>
    <w:rsid w:val="007E6A5E"/>
    <w:rsid w:val="007F5983"/>
    <w:rsid w:val="00803361"/>
    <w:rsid w:val="0080431B"/>
    <w:rsid w:val="008106C8"/>
    <w:rsid w:val="00811A89"/>
    <w:rsid w:val="00812BA5"/>
    <w:rsid w:val="008165FC"/>
    <w:rsid w:val="00820AC3"/>
    <w:rsid w:val="0082295C"/>
    <w:rsid w:val="0083637B"/>
    <w:rsid w:val="0083710C"/>
    <w:rsid w:val="008467D9"/>
    <w:rsid w:val="00846B62"/>
    <w:rsid w:val="00847E51"/>
    <w:rsid w:val="00854C3A"/>
    <w:rsid w:val="00870234"/>
    <w:rsid w:val="00880550"/>
    <w:rsid w:val="00883C0E"/>
    <w:rsid w:val="008B2926"/>
    <w:rsid w:val="008B7DF3"/>
    <w:rsid w:val="008C20F0"/>
    <w:rsid w:val="008C3F7F"/>
    <w:rsid w:val="008C43AE"/>
    <w:rsid w:val="008D0904"/>
    <w:rsid w:val="008E38DB"/>
    <w:rsid w:val="008E72B2"/>
    <w:rsid w:val="008F3E3B"/>
    <w:rsid w:val="008F424A"/>
    <w:rsid w:val="009018F1"/>
    <w:rsid w:val="0091758F"/>
    <w:rsid w:val="00921499"/>
    <w:rsid w:val="00922CF4"/>
    <w:rsid w:val="0092610A"/>
    <w:rsid w:val="00926574"/>
    <w:rsid w:val="009266FA"/>
    <w:rsid w:val="0093176B"/>
    <w:rsid w:val="00933E3E"/>
    <w:rsid w:val="00952B59"/>
    <w:rsid w:val="00960079"/>
    <w:rsid w:val="0097154B"/>
    <w:rsid w:val="00973B8D"/>
    <w:rsid w:val="00975B4F"/>
    <w:rsid w:val="0097733A"/>
    <w:rsid w:val="009B63CA"/>
    <w:rsid w:val="009C66FD"/>
    <w:rsid w:val="009C7EF8"/>
    <w:rsid w:val="009D3B2D"/>
    <w:rsid w:val="009F35F9"/>
    <w:rsid w:val="009F4404"/>
    <w:rsid w:val="00A01FFA"/>
    <w:rsid w:val="00A06289"/>
    <w:rsid w:val="00A11557"/>
    <w:rsid w:val="00A1615A"/>
    <w:rsid w:val="00A20176"/>
    <w:rsid w:val="00A2654F"/>
    <w:rsid w:val="00A30C78"/>
    <w:rsid w:val="00A315A7"/>
    <w:rsid w:val="00A32314"/>
    <w:rsid w:val="00A32BB2"/>
    <w:rsid w:val="00A34FAA"/>
    <w:rsid w:val="00A36372"/>
    <w:rsid w:val="00A50A57"/>
    <w:rsid w:val="00A529A7"/>
    <w:rsid w:val="00A55B40"/>
    <w:rsid w:val="00A565F5"/>
    <w:rsid w:val="00A57082"/>
    <w:rsid w:val="00A57821"/>
    <w:rsid w:val="00A73DFD"/>
    <w:rsid w:val="00A8782C"/>
    <w:rsid w:val="00A91354"/>
    <w:rsid w:val="00A9153D"/>
    <w:rsid w:val="00A92F39"/>
    <w:rsid w:val="00AA7F74"/>
    <w:rsid w:val="00AD0155"/>
    <w:rsid w:val="00AD22DE"/>
    <w:rsid w:val="00AE620D"/>
    <w:rsid w:val="00AF3A6E"/>
    <w:rsid w:val="00B07378"/>
    <w:rsid w:val="00B10A9E"/>
    <w:rsid w:val="00B20309"/>
    <w:rsid w:val="00B22229"/>
    <w:rsid w:val="00B2434D"/>
    <w:rsid w:val="00B27B20"/>
    <w:rsid w:val="00B344C1"/>
    <w:rsid w:val="00B42F10"/>
    <w:rsid w:val="00B4329E"/>
    <w:rsid w:val="00B533D0"/>
    <w:rsid w:val="00B6448D"/>
    <w:rsid w:val="00B650FC"/>
    <w:rsid w:val="00B655E0"/>
    <w:rsid w:val="00B73EF8"/>
    <w:rsid w:val="00B7639D"/>
    <w:rsid w:val="00B774C9"/>
    <w:rsid w:val="00B77D75"/>
    <w:rsid w:val="00B83580"/>
    <w:rsid w:val="00BA3D04"/>
    <w:rsid w:val="00BD1A97"/>
    <w:rsid w:val="00BE1078"/>
    <w:rsid w:val="00BF195D"/>
    <w:rsid w:val="00BF7FE5"/>
    <w:rsid w:val="00C03431"/>
    <w:rsid w:val="00C05AB4"/>
    <w:rsid w:val="00C23C1B"/>
    <w:rsid w:val="00C448FB"/>
    <w:rsid w:val="00C50A6C"/>
    <w:rsid w:val="00C54631"/>
    <w:rsid w:val="00C6330B"/>
    <w:rsid w:val="00C64B59"/>
    <w:rsid w:val="00C7384E"/>
    <w:rsid w:val="00C754A6"/>
    <w:rsid w:val="00C8252F"/>
    <w:rsid w:val="00C8319E"/>
    <w:rsid w:val="00C83D8F"/>
    <w:rsid w:val="00C86FEE"/>
    <w:rsid w:val="00C87D23"/>
    <w:rsid w:val="00C9286B"/>
    <w:rsid w:val="00CA724C"/>
    <w:rsid w:val="00CB294D"/>
    <w:rsid w:val="00CB5397"/>
    <w:rsid w:val="00CC443D"/>
    <w:rsid w:val="00CC4F2B"/>
    <w:rsid w:val="00CD283D"/>
    <w:rsid w:val="00CF1D9A"/>
    <w:rsid w:val="00D05B42"/>
    <w:rsid w:val="00D171DE"/>
    <w:rsid w:val="00D32327"/>
    <w:rsid w:val="00D418EF"/>
    <w:rsid w:val="00D5314B"/>
    <w:rsid w:val="00D57D65"/>
    <w:rsid w:val="00D60619"/>
    <w:rsid w:val="00D80D6E"/>
    <w:rsid w:val="00D95690"/>
    <w:rsid w:val="00DB725F"/>
    <w:rsid w:val="00DB7610"/>
    <w:rsid w:val="00DC35F9"/>
    <w:rsid w:val="00DC43AE"/>
    <w:rsid w:val="00DD7D12"/>
    <w:rsid w:val="00DE12B3"/>
    <w:rsid w:val="00DE649A"/>
    <w:rsid w:val="00E00D1A"/>
    <w:rsid w:val="00E04951"/>
    <w:rsid w:val="00E0661A"/>
    <w:rsid w:val="00E23FCD"/>
    <w:rsid w:val="00E36366"/>
    <w:rsid w:val="00E46F29"/>
    <w:rsid w:val="00E516C1"/>
    <w:rsid w:val="00E7497E"/>
    <w:rsid w:val="00E7646F"/>
    <w:rsid w:val="00E84662"/>
    <w:rsid w:val="00E872E3"/>
    <w:rsid w:val="00E92AB0"/>
    <w:rsid w:val="00EB18F8"/>
    <w:rsid w:val="00EB3E2D"/>
    <w:rsid w:val="00EB7337"/>
    <w:rsid w:val="00EC284B"/>
    <w:rsid w:val="00EC38E5"/>
    <w:rsid w:val="00EF7068"/>
    <w:rsid w:val="00F05656"/>
    <w:rsid w:val="00F06100"/>
    <w:rsid w:val="00F11151"/>
    <w:rsid w:val="00F24059"/>
    <w:rsid w:val="00F46AE7"/>
    <w:rsid w:val="00F47542"/>
    <w:rsid w:val="00F56AB4"/>
    <w:rsid w:val="00F623D9"/>
    <w:rsid w:val="00F65A77"/>
    <w:rsid w:val="00F66CD7"/>
    <w:rsid w:val="00F906DD"/>
    <w:rsid w:val="00F92FCE"/>
    <w:rsid w:val="00FA0668"/>
    <w:rsid w:val="00FA1C4A"/>
    <w:rsid w:val="00FA5A58"/>
    <w:rsid w:val="00FA7946"/>
    <w:rsid w:val="00FC3E07"/>
    <w:rsid w:val="00FD081F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ECC4"/>
  <w15:docId w15:val="{4E8569A0-762D-4EF5-A11D-80A08A4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661A"/>
  </w:style>
  <w:style w:type="paragraph" w:customStyle="1" w:styleId="me">
    <w:name w:val="me"/>
    <w:basedOn w:val="a"/>
    <w:rsid w:val="00EC2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  <w:rsid w:val="00EC284B"/>
  </w:style>
  <w:style w:type="character" w:styleId="aff3">
    <w:name w:val="Strong"/>
    <w:basedOn w:val="a0"/>
    <w:uiPriority w:val="22"/>
    <w:qFormat/>
    <w:rsid w:val="00EC2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QUEST&amp;n=214082&amp;dst=100011" TargetMode="External"/><Relationship Id="rId18" Type="http://schemas.openxmlformats.org/officeDocument/2006/relationships/hyperlink" Target="https://login.consultant.ru/link/?req=doc&amp;base=GRKU&amp;n=106&amp;dst=100039" TargetMode="External"/><Relationship Id="rId26" Type="http://schemas.openxmlformats.org/officeDocument/2006/relationships/hyperlink" Target="https://login.consultant.ru/link/?req=doc&amp;base=LAW&amp;n=475114&amp;dst=2374" TargetMode="External"/><Relationship Id="rId39" Type="http://schemas.openxmlformats.org/officeDocument/2006/relationships/hyperlink" Target="https://login.consultant.ru/link/?req=doc&amp;base=PBI&amp;n=258740&amp;dst=112790" TargetMode="External"/><Relationship Id="rId21" Type="http://schemas.openxmlformats.org/officeDocument/2006/relationships/hyperlink" Target="https://login.consultant.ru/link/?req=doc&amp;base=LAW&amp;n=475114&amp;dst=100490" TargetMode="External"/><Relationship Id="rId34" Type="http://schemas.openxmlformats.org/officeDocument/2006/relationships/hyperlink" Target="https://login.consultant.ru/link/?req=doc&amp;base=GRKU&amp;n=106&amp;dst=100002" TargetMode="External"/><Relationship Id="rId42" Type="http://schemas.openxmlformats.org/officeDocument/2006/relationships/hyperlink" Target="https://login.consultant.ru/link/?req=doc&amp;base=PBI&amp;n=146581&amp;dst=100071" TargetMode="External"/><Relationship Id="rId47" Type="http://schemas.openxmlformats.org/officeDocument/2006/relationships/hyperlink" Target="https://login.consultant.ru/link/?req=doc&amp;base=QUEST&amp;n=66617&amp;dst=100004,1" TargetMode="External"/><Relationship Id="rId50" Type="http://schemas.openxmlformats.org/officeDocument/2006/relationships/hyperlink" Target="https://login.consultant.ru/link/?req=doc&amp;base=LAW&amp;n=201079&amp;dst=101644" TargetMode="External"/><Relationship Id="rId55" Type="http://schemas.openxmlformats.org/officeDocument/2006/relationships/hyperlink" Target="https://login.consultant.ru/link/?req=doc&amp;base=PBI&amp;n=224997&amp;dst=100006" TargetMode="External"/><Relationship Id="rId63" Type="http://schemas.openxmlformats.org/officeDocument/2006/relationships/hyperlink" Target="https://login.consultant.ru/link/?req=doc&amp;base=QUEST&amp;n=220480&amp;dst=100013" TargetMode="External"/><Relationship Id="rId68" Type="http://schemas.openxmlformats.org/officeDocument/2006/relationships/hyperlink" Target="https://login.consultant.ru/link/?req=doc&amp;base=PKBO&amp;n=52460&amp;dst=100018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114" TargetMode="External"/><Relationship Id="rId29" Type="http://schemas.openxmlformats.org/officeDocument/2006/relationships/hyperlink" Target="https://login.consultant.ru/link/?req=doc&amp;base=LAW&amp;n=385617&amp;dst=1001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hyperlink" Target="https://login.consultant.ru/link/?req=doc&amp;base=LAW&amp;n=475114&amp;dst=494" TargetMode="External"/><Relationship Id="rId32" Type="http://schemas.openxmlformats.org/officeDocument/2006/relationships/hyperlink" Target="https://login.consultant.ru/link/?req=doc&amp;base=KGL&amp;n=68881&amp;dst=100005" TargetMode="External"/><Relationship Id="rId37" Type="http://schemas.openxmlformats.org/officeDocument/2006/relationships/hyperlink" Target="https://login.consultant.ru/link/?req=doc&amp;base=LAW&amp;n=304173&amp;dst=101195" TargetMode="External"/><Relationship Id="rId40" Type="http://schemas.openxmlformats.org/officeDocument/2006/relationships/hyperlink" Target="https://login.consultant.ru/link/?req=doc&amp;base=PBI&amp;n=239894&amp;dst=100133" TargetMode="External"/><Relationship Id="rId45" Type="http://schemas.openxmlformats.org/officeDocument/2006/relationships/hyperlink" Target="https://login.consultant.ru/link/?req=doc&amp;base=LAW&amp;n=449555&amp;dst=721" TargetMode="External"/><Relationship Id="rId53" Type="http://schemas.openxmlformats.org/officeDocument/2006/relationships/hyperlink" Target="https://login.consultant.ru/link/?req=doc&amp;base=LAW&amp;n=475114&amp;dst=1058" TargetMode="External"/><Relationship Id="rId58" Type="http://schemas.openxmlformats.org/officeDocument/2006/relationships/hyperlink" Target="https://login.consultant.ru/link/?req=doc&amp;base=PBI&amp;n=290493" TargetMode="External"/><Relationship Id="rId66" Type="http://schemas.openxmlformats.org/officeDocument/2006/relationships/hyperlink" Target="https://login.consultant.ru/link/?req=doc&amp;base=PKBO&amp;n=53308&amp;dst=10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114&amp;dst=371" TargetMode="External"/><Relationship Id="rId23" Type="http://schemas.openxmlformats.org/officeDocument/2006/relationships/hyperlink" Target="https://login.consultant.ru/link/?req=doc&amp;base=LAW&amp;n=475114&amp;dst=2362" TargetMode="External"/><Relationship Id="rId28" Type="http://schemas.openxmlformats.org/officeDocument/2006/relationships/hyperlink" Target="https://login.consultant.ru/link/?req=doc&amp;base=LAW&amp;n=385617&amp;dst=100077" TargetMode="External"/><Relationship Id="rId36" Type="http://schemas.openxmlformats.org/officeDocument/2006/relationships/hyperlink" Target="https://login.consultant.ru/link/?req=doc&amp;base=SOCN&amp;n=713200" TargetMode="External"/><Relationship Id="rId49" Type="http://schemas.openxmlformats.org/officeDocument/2006/relationships/hyperlink" Target="https://login.consultant.ru/link/?req=doc&amp;base=LAW&amp;n=475114&amp;dst=1058" TargetMode="External"/><Relationship Id="rId57" Type="http://schemas.openxmlformats.org/officeDocument/2006/relationships/hyperlink" Target="https://login.consultant.ru/link/?req=doc&amp;base=LAW&amp;n=475114&amp;dst=481" TargetMode="External"/><Relationship Id="rId61" Type="http://schemas.openxmlformats.org/officeDocument/2006/relationships/hyperlink" Target="https://login.consultant.ru/link/?req=doc&amp;base=LAW&amp;n=433304" TargetMode="External"/><Relationship Id="rId19" Type="http://schemas.openxmlformats.org/officeDocument/2006/relationships/hyperlink" Target="https://login.consultant.ru/link/?req=doc&amp;base=GRKU&amp;n=53" TargetMode="External"/><Relationship Id="rId31" Type="http://schemas.openxmlformats.org/officeDocument/2006/relationships/hyperlink" Target="https://login.consultant.ru/link/?req=doc&amp;base=PKBO&amp;n=51018&amp;dst=100029" TargetMode="External"/><Relationship Id="rId44" Type="http://schemas.openxmlformats.org/officeDocument/2006/relationships/hyperlink" Target="https://login.consultant.ru/link/?req=doc&amp;base=LAW&amp;n=449555&amp;dst=721" TargetMode="External"/><Relationship Id="rId52" Type="http://schemas.openxmlformats.org/officeDocument/2006/relationships/hyperlink" Target="https://login.consultant.ru/link/?req=doc&amp;base=LAW&amp;n=201079&amp;dst=101644" TargetMode="External"/><Relationship Id="rId60" Type="http://schemas.openxmlformats.org/officeDocument/2006/relationships/hyperlink" Target="https://login.consultant.ru/link/?req=doc&amp;base=PBI&amp;n=290493&amp;dst=100014" TargetMode="External"/><Relationship Id="rId65" Type="http://schemas.openxmlformats.org/officeDocument/2006/relationships/hyperlink" Target="https://login.consultant.ru/link/?req=doc&amp;base=QUEST&amp;n=220480&amp;dst=100012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QUEST&amp;n=175052&amp;dst=100029" TargetMode="External"/><Relationship Id="rId22" Type="http://schemas.openxmlformats.org/officeDocument/2006/relationships/hyperlink" Target="https://login.consultant.ru/link/?req=doc&amp;base=LAW&amp;n=475114&amp;dst=3041" TargetMode="External"/><Relationship Id="rId27" Type="http://schemas.openxmlformats.org/officeDocument/2006/relationships/hyperlink" Target="https://login.consultant.ru/link/?req=doc&amp;base=LAW&amp;n=475114&amp;dst=100956" TargetMode="External"/><Relationship Id="rId30" Type="http://schemas.openxmlformats.org/officeDocument/2006/relationships/hyperlink" Target="https://login.consultant.ru/link/?req=doc&amp;base=LAW&amp;n=475114&amp;dst=371" TargetMode="External"/><Relationship Id="rId35" Type="http://schemas.openxmlformats.org/officeDocument/2006/relationships/hyperlink" Target="https://login.consultant.ru/link/?req=doc&amp;base=QUEST&amp;n=97179" TargetMode="External"/><Relationship Id="rId43" Type="http://schemas.openxmlformats.org/officeDocument/2006/relationships/hyperlink" Target="https://login.consultant.ru/link/?req=doc&amp;base=QUEST&amp;n=66617" TargetMode="External"/><Relationship Id="rId48" Type="http://schemas.openxmlformats.org/officeDocument/2006/relationships/hyperlink" Target="https://login.consultant.ru/link/?req=doc&amp;base=LAW&amp;n=201079&amp;dst=101624" TargetMode="External"/><Relationship Id="rId56" Type="http://schemas.openxmlformats.org/officeDocument/2006/relationships/hyperlink" Target="https://login.consultant.ru/link/?req=doc&amp;base=PBI&amp;n=269879&amp;dst=100003" TargetMode="External"/><Relationship Id="rId64" Type="http://schemas.openxmlformats.org/officeDocument/2006/relationships/hyperlink" Target="https://login.consultant.ru/link/?req=doc&amp;base=LAW&amp;n=475114&amp;dst=3107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201079&amp;dst=1016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5114&amp;dst=371" TargetMode="External"/><Relationship Id="rId17" Type="http://schemas.openxmlformats.org/officeDocument/2006/relationships/hyperlink" Target="https://login.consultant.ru/link/?req=doc&amp;base=GRKU&amp;n=106&amp;dst=100060" TargetMode="External"/><Relationship Id="rId25" Type="http://schemas.openxmlformats.org/officeDocument/2006/relationships/hyperlink" Target="https://login.consultant.ru/link/?req=doc&amp;base=LAW&amp;n=475114&amp;dst=530" TargetMode="External"/><Relationship Id="rId33" Type="http://schemas.openxmlformats.org/officeDocument/2006/relationships/hyperlink" Target="https://login.consultant.ru/link/?req=doc&amp;base=PAP&amp;n=40897&amp;dst=100020" TargetMode="External"/><Relationship Id="rId38" Type="http://schemas.openxmlformats.org/officeDocument/2006/relationships/hyperlink" Target="https://login.consultant.ru/link/?req=doc&amp;base=LAW&amp;n=47274&amp;dst=100230" TargetMode="External"/><Relationship Id="rId46" Type="http://schemas.openxmlformats.org/officeDocument/2006/relationships/hyperlink" Target="https://login.consultant.ru/link/?req=doc&amp;base=QUEST&amp;n=218359&amp;dst=100007" TargetMode="External"/><Relationship Id="rId59" Type="http://schemas.openxmlformats.org/officeDocument/2006/relationships/hyperlink" Target="https://login.consultant.ru/link/?req=doc&amp;base=PBI&amp;n=290492&amp;dst=100020" TargetMode="External"/><Relationship Id="rId67" Type="http://schemas.openxmlformats.org/officeDocument/2006/relationships/hyperlink" Target="https://login.consultant.ru/link/?req=doc&amp;base=PBI&amp;n=83728&amp;dst=100046" TargetMode="External"/><Relationship Id="rId20" Type="http://schemas.openxmlformats.org/officeDocument/2006/relationships/hyperlink" Target="https://login.consultant.ru/link/?req=doc&amp;base=LAW&amp;n=377745&amp;dst=100056" TargetMode="External"/><Relationship Id="rId41" Type="http://schemas.openxmlformats.org/officeDocument/2006/relationships/hyperlink" Target="https://login.consultant.ru/link/?req=doc&amp;base=CJI&amp;n=33470&amp;dst=100086" TargetMode="External"/><Relationship Id="rId54" Type="http://schemas.openxmlformats.org/officeDocument/2006/relationships/hyperlink" Target="https://login.consultant.ru/link/?req=doc&amp;base=LAW&amp;n=475114&amp;dst=101644" TargetMode="External"/><Relationship Id="rId62" Type="http://schemas.openxmlformats.org/officeDocument/2006/relationships/hyperlink" Target="https://login.consultant.ru/link/?req=doc&amp;base=QUEST&amp;n=220480&amp;dst=100012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F9589B9-0934-41A6-9A68-9F25643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6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348</cp:revision>
  <dcterms:created xsi:type="dcterms:W3CDTF">2023-11-15T07:34:00Z</dcterms:created>
  <dcterms:modified xsi:type="dcterms:W3CDTF">2024-10-22T09:35:00Z</dcterms:modified>
</cp:coreProperties>
</file>