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F40" w:rsidRDefault="001C149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4F40" w:rsidRPr="009A10DD" w:rsidRDefault="00B07962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>Октябрь 2024</w:t>
      </w:r>
    </w:p>
    <w:p w:rsidR="000B4F40" w:rsidRPr="009A10DD" w:rsidRDefault="001C1491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  <w:u w:val="single"/>
        </w:rPr>
      </w:pPr>
      <w:r w:rsidRPr="009A10DD">
        <w:rPr>
          <w:rFonts w:ascii="Times New Roman" w:hAnsi="Times New Roman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Юридические вопросы</w:t>
      </w:r>
    </w:p>
    <w:p w:rsidR="000B4F40" w:rsidRPr="009A10DD" w:rsidRDefault="000B4F40">
      <w:pPr>
        <w:rPr>
          <w:rFonts w:ascii="Times New Roman" w:hAnsi="Times New Roman"/>
          <w:color w:val="E36C0A"/>
        </w:rPr>
      </w:pPr>
    </w:p>
    <w:p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F3300"/>
          <w:sz w:val="28"/>
          <w:szCs w:val="28"/>
        </w:rPr>
      </w:pPr>
      <w:r w:rsidRPr="009A10DD">
        <w:rPr>
          <w:rFonts w:ascii="Times New Roman" w:hAnsi="Times New Roman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 xml:space="preserve">ТОП-5  простых  ответов  на  сложные вопросы  </w:t>
      </w:r>
    </w:p>
    <w:p w:rsidR="000B4F40" w:rsidRPr="009A10DD" w:rsidRDefault="000B4F40">
      <w:pPr>
        <w:spacing w:after="0" w:line="240" w:lineRule="auto"/>
        <w:ind w:left="2832"/>
        <w:rPr>
          <w:rFonts w:ascii="Times New Roman" w:hAnsi="Times New Roman"/>
          <w:b/>
          <w:color w:val="7030A0"/>
          <w:sz w:val="28"/>
          <w:szCs w:val="28"/>
          <w:u w:val="single"/>
        </w:rPr>
      </w:pPr>
    </w:p>
    <w:p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Мы  поможем выбрать единственно правильное решение,</w:t>
      </w:r>
    </w:p>
    <w:p w:rsidR="000B4F40" w:rsidRPr="009A10DD" w:rsidRDefault="001C1491">
      <w:pPr>
        <w:spacing w:after="0" w:line="240" w:lineRule="auto"/>
        <w:jc w:val="center"/>
        <w:rPr>
          <w:rFonts w:ascii="Times New Roman" w:hAnsi="Times New Roman"/>
          <w:b/>
          <w:color w:val="F64B16"/>
          <w:sz w:val="24"/>
          <w:szCs w:val="24"/>
        </w:rPr>
      </w:pPr>
      <w:r w:rsidRPr="009A10DD">
        <w:rPr>
          <w:rFonts w:ascii="Times New Roman" w:hAnsi="Times New Roman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когда в спор вступают законодательные нормы</w:t>
      </w:r>
    </w:p>
    <w:p w:rsidR="000B4F40" w:rsidRPr="009A10DD" w:rsidRDefault="000B4F40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B4F40" w:rsidRPr="009A10DD">
        <w:trPr>
          <w:trHeight w:val="2475"/>
        </w:trPr>
        <w:tc>
          <w:tcPr>
            <w:tcW w:w="10305" w:type="dxa"/>
          </w:tcPr>
          <w:p w:rsidR="00C31FA6" w:rsidRPr="00B07962" w:rsidRDefault="00DE54F5" w:rsidP="00C31FA6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</w:pPr>
            <w:r w:rsidRPr="00B07962"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  <w:t>Сегодня в выпуске</w:t>
            </w:r>
            <w:r w:rsidR="001C1491" w:rsidRPr="00B07962"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  <w:t>:</w:t>
            </w:r>
          </w:p>
          <w:p w:rsidR="00751DB2" w:rsidRPr="009A10DD" w:rsidRDefault="00751DB2" w:rsidP="00C31FA6">
            <w:pPr>
              <w:spacing w:after="0" w:line="240" w:lineRule="auto"/>
              <w:ind w:left="78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:rsidR="0079764A" w:rsidRPr="0079764A" w:rsidRDefault="0079764A" w:rsidP="00F65FC1">
            <w:pPr>
              <w:pStyle w:val="af2"/>
              <w:numPr>
                <w:ilvl w:val="0"/>
                <w:numId w:val="1"/>
              </w:numPr>
              <w:spacing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>Может ли между юридическими лицами быть заключен договор</w:t>
            </w:r>
            <w:r w:rsidR="00BB00A7"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 розничной купли-продажи</w:t>
            </w:r>
          </w:p>
          <w:p w:rsidR="00387BB9" w:rsidRPr="00C951C2" w:rsidRDefault="00185BD8" w:rsidP="001D35EC">
            <w:pPr>
              <w:pStyle w:val="af2"/>
              <w:numPr>
                <w:ilvl w:val="0"/>
                <w:numId w:val="1"/>
              </w:numPr>
              <w:spacing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 w:rsidRPr="00C951C2"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Вправе ли работник </w:t>
            </w:r>
            <w:r w:rsidR="00E70735">
              <w:rPr>
                <w:rFonts w:ascii="Times New Roman" w:hAnsi="Times New Roman"/>
                <w:color w:val="48365C"/>
                <w:sz w:val="24"/>
                <w:szCs w:val="24"/>
              </w:rPr>
              <w:t>организации</w:t>
            </w:r>
            <w:r w:rsidRPr="00C951C2"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, являясь </w:t>
            </w:r>
            <w:proofErr w:type="spellStart"/>
            <w:r w:rsidRPr="00C951C2">
              <w:rPr>
                <w:rFonts w:ascii="Times New Roman" w:hAnsi="Times New Roman"/>
                <w:color w:val="48365C"/>
                <w:sz w:val="24"/>
                <w:szCs w:val="24"/>
              </w:rPr>
              <w:t>самозанятым</w:t>
            </w:r>
            <w:proofErr w:type="spellEnd"/>
            <w:r w:rsidRPr="00C951C2">
              <w:rPr>
                <w:rFonts w:ascii="Times New Roman" w:hAnsi="Times New Roman"/>
                <w:color w:val="48365C"/>
                <w:sz w:val="24"/>
                <w:szCs w:val="24"/>
              </w:rPr>
              <w:t>, сдавать данн</w:t>
            </w:r>
            <w:r w:rsidR="00E70735">
              <w:rPr>
                <w:rFonts w:ascii="Times New Roman" w:hAnsi="Times New Roman"/>
                <w:color w:val="48365C"/>
                <w:sz w:val="24"/>
                <w:szCs w:val="24"/>
              </w:rPr>
              <w:t>ой</w:t>
            </w:r>
            <w:r w:rsidRPr="00C951C2"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 </w:t>
            </w:r>
            <w:r w:rsidR="00E70735">
              <w:rPr>
                <w:rFonts w:ascii="Times New Roman" w:hAnsi="Times New Roman"/>
                <w:color w:val="48365C"/>
                <w:sz w:val="24"/>
                <w:szCs w:val="24"/>
              </w:rPr>
              <w:t>организации квартиру в аренду</w:t>
            </w:r>
            <w:r w:rsidR="00E70735" w:rsidRPr="00E70735">
              <w:rPr>
                <w:rFonts w:ascii="Times New Roman" w:hAnsi="Times New Roman"/>
                <w:color w:val="48365C"/>
                <w:sz w:val="24"/>
                <w:szCs w:val="24"/>
              </w:rPr>
              <w:t>?</w:t>
            </w:r>
          </w:p>
          <w:p w:rsidR="00E70735" w:rsidRDefault="00E70735" w:rsidP="00E70735">
            <w:pPr>
              <w:pStyle w:val="af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 w:rsidRPr="00E70735">
              <w:rPr>
                <w:rFonts w:ascii="Times New Roman" w:hAnsi="Times New Roman"/>
                <w:color w:val="48365C"/>
                <w:sz w:val="24"/>
                <w:szCs w:val="24"/>
              </w:rPr>
              <w:t>При продаже ранее импортированного товара, подлежащего сертификации,  обязательно ли предоставлять покупателю «сертификат соответствия» или «декларацию соответствия»?</w:t>
            </w:r>
          </w:p>
          <w:p w:rsidR="00185BD8" w:rsidRPr="0094505F" w:rsidRDefault="00BB00A7" w:rsidP="00BB00A7">
            <w:pPr>
              <w:pStyle w:val="af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 w:rsidRPr="00BB00A7"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С кем субарендатору необходимо согласовывать порядок оплаты коммунальных платежей по договору субаренды помещения, в здании, которое целиком арендует арендатор (арендодатель по договору субаренды) и по договору аренды непосредственно арендатором заключены договоры с </w:t>
            </w:r>
            <w:proofErr w:type="spellStart"/>
            <w:r w:rsidRPr="00BB00A7">
              <w:rPr>
                <w:rFonts w:ascii="Times New Roman" w:hAnsi="Times New Roman"/>
                <w:color w:val="48365C"/>
                <w:sz w:val="24"/>
                <w:szCs w:val="24"/>
              </w:rPr>
              <w:t>ресурсоснабжающими</w:t>
            </w:r>
            <w:proofErr w:type="spellEnd"/>
            <w:r w:rsidRPr="00BB00A7"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 организациями? Арендатор считает, что решать вопрос об оплате коммунальных платежей субарендатор должен с собственником здания.</w:t>
            </w:r>
            <w:r w:rsidR="0085283F"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 </w:t>
            </w:r>
          </w:p>
          <w:p w:rsidR="0094505F" w:rsidRDefault="0094505F" w:rsidP="0085283F">
            <w:pPr>
              <w:pStyle w:val="af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Существует ли законодательный запрет на возврат денежных средств покупателю </w:t>
            </w:r>
            <w:r w:rsidRPr="00000596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не</w:t>
            </w:r>
            <w:r>
              <w:rPr>
                <w:rFonts w:ascii="Times New Roman" w:hAnsi="Times New Roman"/>
                <w:color w:val="48365C"/>
                <w:sz w:val="24"/>
                <w:szCs w:val="24"/>
              </w:rPr>
              <w:t xml:space="preserve"> на ту же карту, с которой была осуществлена покупка или на счет третьего лица</w:t>
            </w:r>
            <w:r w:rsidRPr="0094505F">
              <w:rPr>
                <w:rFonts w:ascii="Times New Roman" w:hAnsi="Times New Roman"/>
                <w:color w:val="48365C"/>
                <w:sz w:val="24"/>
                <w:szCs w:val="24"/>
              </w:rPr>
              <w:t>?</w:t>
            </w:r>
          </w:p>
          <w:p w:rsidR="0085283F" w:rsidRPr="0085283F" w:rsidRDefault="0085283F" w:rsidP="0085283F">
            <w:pPr>
              <w:spacing w:after="0" w:line="240" w:lineRule="auto"/>
              <w:jc w:val="both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</w:tc>
      </w:tr>
    </w:tbl>
    <w:p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0B4F40" w:rsidRDefault="001C14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:rsidR="006E0192" w:rsidRPr="00F65FC1" w:rsidRDefault="006E0192" w:rsidP="006824B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</w:pPr>
    </w:p>
    <w:p w:rsidR="0079764A" w:rsidRPr="0094505F" w:rsidRDefault="0079764A" w:rsidP="0079764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F65FC1">
        <w:rPr>
          <w:rFonts w:ascii="Times New Roman" w:hAnsi="Times New Roman"/>
          <w:sz w:val="24"/>
          <w:szCs w:val="24"/>
        </w:rPr>
        <w:t xml:space="preserve">Может ли между юридическими лицами быть заключен </w:t>
      </w:r>
      <w:r w:rsidR="00BB00A7">
        <w:rPr>
          <w:rFonts w:ascii="Times New Roman" w:hAnsi="Times New Roman"/>
          <w:sz w:val="24"/>
          <w:szCs w:val="24"/>
        </w:rPr>
        <w:t>договор розничной купли-продажи</w:t>
      </w:r>
      <w:r w:rsidRPr="00F65FC1">
        <w:rPr>
          <w:rFonts w:ascii="Times New Roman" w:hAnsi="Times New Roman"/>
          <w:sz w:val="24"/>
          <w:szCs w:val="24"/>
        </w:rPr>
        <w:t>?</w:t>
      </w:r>
    </w:p>
    <w:p w:rsidR="00A13190" w:rsidRPr="006E0192" w:rsidRDefault="001C1491" w:rsidP="00B07962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1E61A7" w:rsidRDefault="00F65FC1" w:rsidP="00B079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Да, </w:t>
      </w:r>
      <w:r w:rsidRPr="00F65FC1">
        <w:rPr>
          <w:rFonts w:ascii="Times New Roman" w:hAnsi="Times New Roman"/>
          <w:sz w:val="24"/>
          <w:szCs w:val="24"/>
        </w:rPr>
        <w:t>д</w:t>
      </w:r>
      <w:r w:rsidRPr="00F65FC1">
        <w:rPr>
          <w:rFonts w:ascii="Times New Roman" w:hAnsi="Times New Roman"/>
          <w:bCs/>
          <w:sz w:val="24"/>
          <w:szCs w:val="24"/>
        </w:rPr>
        <w:t>оговор розничной купли-продажи может быть заключен между юридическими лицами</w:t>
      </w:r>
      <w:r w:rsidR="00C951C2">
        <w:rPr>
          <w:rFonts w:ascii="Times New Roman" w:hAnsi="Times New Roman"/>
          <w:sz w:val="24"/>
          <w:szCs w:val="24"/>
        </w:rPr>
        <w:t>, когда товар приобретается для предпринимательской деятельности.</w:t>
      </w:r>
    </w:p>
    <w:p w:rsidR="00F65FC1" w:rsidRDefault="00F65FC1" w:rsidP="00F65FC1">
      <w:pPr>
        <w:autoSpaceDE w:val="0"/>
        <w:autoSpaceDN w:val="0"/>
        <w:adjustRightInd w:val="0"/>
        <w:spacing w:before="300"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Данный вывод основан на позиции Пленума ВАС РФ, изложенной в </w:t>
      </w:r>
      <w:hyperlink r:id="rId10" w:history="1">
        <w:r>
          <w:rPr>
            <w:rFonts w:ascii="Times New Roman" w:hAnsi="Times New Roman"/>
            <w:color w:val="0000FF"/>
            <w:sz w:val="24"/>
            <w:szCs w:val="24"/>
          </w:rPr>
          <w:t>п. 5</w:t>
        </w:r>
      </w:hyperlink>
      <w:r>
        <w:rPr>
          <w:rFonts w:ascii="Times New Roman" w:hAnsi="Times New Roman"/>
          <w:sz w:val="24"/>
          <w:szCs w:val="24"/>
        </w:rPr>
        <w:t xml:space="preserve"> Постановления от 22.10.1997 N 18 "О некоторых вопросах, связанных с применением положений Гражданского кодекса Российской Федерации о договоре поставки". Согласно этой позиции отношения сторон регулируются нормами о розничной купле-продаже, если продавец, осуществляющий предпринимательскую деятельность по продаже товаров в розницу, реализует организации или </w:t>
      </w:r>
      <w:r>
        <w:rPr>
          <w:rFonts w:ascii="Times New Roman" w:hAnsi="Times New Roman"/>
          <w:sz w:val="24"/>
          <w:szCs w:val="24"/>
        </w:rPr>
        <w:lastRenderedPageBreak/>
        <w:t xml:space="preserve">индивидуальному предпринимателю товары, необходимые </w:t>
      </w:r>
      <w:r w:rsidRPr="00C951C2">
        <w:rPr>
          <w:rFonts w:ascii="Times New Roman" w:hAnsi="Times New Roman"/>
          <w:sz w:val="24"/>
          <w:szCs w:val="24"/>
          <w:u w:val="single"/>
        </w:rPr>
        <w:t xml:space="preserve">для </w:t>
      </w:r>
      <w:r w:rsidRPr="00C951C2">
        <w:rPr>
          <w:rFonts w:ascii="Times New Roman" w:hAnsi="Times New Roman"/>
          <w:b/>
          <w:sz w:val="24"/>
          <w:szCs w:val="24"/>
          <w:u w:val="single"/>
        </w:rPr>
        <w:t>обеспечения</w:t>
      </w:r>
      <w:r w:rsidRPr="00C951C2">
        <w:rPr>
          <w:rFonts w:ascii="Times New Roman" w:hAnsi="Times New Roman"/>
          <w:sz w:val="24"/>
          <w:szCs w:val="24"/>
          <w:u w:val="single"/>
        </w:rPr>
        <w:t xml:space="preserve"> их предпринимательской деятельности</w:t>
      </w:r>
      <w:r>
        <w:rPr>
          <w:rFonts w:ascii="Times New Roman" w:hAnsi="Times New Roman"/>
          <w:sz w:val="24"/>
          <w:szCs w:val="24"/>
        </w:rPr>
        <w:t xml:space="preserve"> (оргтехнику, офисную мебель, транспортные средства, материалы для ремонтных работ и т.п.).</w:t>
      </w:r>
    </w:p>
    <w:p w:rsidR="00F65FC1" w:rsidRDefault="00F65FC1" w:rsidP="00F65FC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65FC1" w:rsidRDefault="00F65FC1" w:rsidP="00F65FC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Если покупателем – юридич</w:t>
      </w:r>
      <w:r w:rsidR="00C951C2">
        <w:rPr>
          <w:rFonts w:ascii="Times New Roman" w:hAnsi="Times New Roman"/>
          <w:color w:val="000000"/>
          <w:sz w:val="24"/>
          <w:szCs w:val="24"/>
        </w:rPr>
        <w:t>еским лицом приобретается товар</w:t>
      </w:r>
      <w:r>
        <w:rPr>
          <w:rFonts w:ascii="Times New Roman" w:hAnsi="Times New Roman"/>
          <w:color w:val="000000"/>
          <w:sz w:val="24"/>
          <w:szCs w:val="24"/>
        </w:rPr>
        <w:t xml:space="preserve"> в предпринимательских целях, то договор в соответствии со ст. 506 ГК РФ может быть квалифицирован как договор поставки.</w:t>
      </w:r>
    </w:p>
    <w:p w:rsidR="00F65FC1" w:rsidRPr="00A6240D" w:rsidRDefault="00814FF9" w:rsidP="00F65FC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hyperlink r:id="rId11" w:tooltip="Ссылка на КонсультантПлюс" w:history="1">
        <w:r w:rsidR="00F65FC1" w:rsidRPr="00A6240D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ст. 506 ГК РФ {КонсультантПлюс}</w:t>
        </w:r>
      </w:hyperlink>
    </w:p>
    <w:p w:rsidR="000C7BF6" w:rsidRDefault="000C7BF6" w:rsidP="008545C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B4F40" w:rsidRDefault="001C1491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417B2C" w:rsidRPr="00E524F3" w:rsidRDefault="00000596" w:rsidP="00417B2C">
      <w:pPr>
        <w:pStyle w:val="af2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>Розничная купля-продажа между юридическим</w:t>
      </w:r>
      <w:r w:rsidR="00BB00A7">
        <w:rPr>
          <w:rFonts w:ascii="Times New Roman" w:hAnsi="Times New Roman"/>
          <w:b/>
          <w:bCs/>
          <w:i/>
          <w:color w:val="002060"/>
          <w:sz w:val="24"/>
          <w:szCs w:val="24"/>
        </w:rPr>
        <w:t>и</w:t>
      </w: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 лицами</w:t>
      </w:r>
    </w:p>
    <w:p w:rsidR="00E524F3" w:rsidRPr="00E524F3" w:rsidRDefault="00E524F3" w:rsidP="00E524F3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0B4F40" w:rsidRDefault="001C149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Рекомендуемые  материалы в КонсультантПлюс: </w:t>
      </w:r>
    </w:p>
    <w:p w:rsidR="00F9464E" w:rsidRDefault="00F9464E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C951C2" w:rsidRPr="00C951C2" w:rsidRDefault="00814FF9" w:rsidP="00B07962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2" w:tooltip="Ссылка на КонсультантПлюс" w:history="1">
        <w:r w:rsidR="00C951C2" w:rsidRPr="00C951C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Путеводитель по сделкам. Розничная купля-продажа. Общая информация {КонсультантПлюс}</w:t>
        </w:r>
      </w:hyperlink>
    </w:p>
    <w:p w:rsidR="00C951C2" w:rsidRPr="00C951C2" w:rsidRDefault="00814FF9" w:rsidP="00B07962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3" w:tooltip="Ссылка на КонсультантПлюс" w:history="1">
        <w:r w:rsidR="00C951C2" w:rsidRPr="00C951C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Пленума ВАС РФ от 22.10.1997 N 18 "О некоторых вопросах, связанных с применением Положений Гражданского кодекса Российской Федерации о договоре поставки" {КонсультантПлюс}</w:t>
        </w:r>
      </w:hyperlink>
    </w:p>
    <w:p w:rsidR="00C951C2" w:rsidRPr="00C951C2" w:rsidRDefault="00814FF9" w:rsidP="00B07962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4" w:tooltip="Ссылка на КонсультантПлюс" w:history="1">
        <w:r w:rsidR="00C951C2" w:rsidRPr="00C951C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ст. 492 ГК РФ {КонсультантПлюс}</w:t>
        </w:r>
      </w:hyperlink>
    </w:p>
    <w:p w:rsidR="00C951C2" w:rsidRPr="00C951C2" w:rsidRDefault="00814FF9" w:rsidP="00B07962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15" w:tooltip="Ссылка на КонсультантПлюс" w:history="1">
        <w:r w:rsidR="00C951C2" w:rsidRPr="00C951C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Важнейшая практика по ст. 506 ГК РФ {КонсультантПлюс}</w:t>
        </w:r>
      </w:hyperlink>
    </w:p>
    <w:p w:rsidR="00C951C2" w:rsidRPr="00C951C2" w:rsidRDefault="00814FF9" w:rsidP="00B07962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16" w:tooltip="Ссылка на КонсультантПлюс" w:history="1">
        <w:r w:rsidR="00C951C2" w:rsidRPr="00C951C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Пленума ВАС РФ от 22.10.1997 N 18 "О некоторых вопросах, связанных с применением Положений Гражданского кодекса Российской Федерации о договоре поставки" {КонсультантПлюс}</w:t>
        </w:r>
      </w:hyperlink>
    </w:p>
    <w:p w:rsidR="00C951C2" w:rsidRPr="00C951C2" w:rsidRDefault="00814FF9" w:rsidP="00B07962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17" w:tooltip="Ссылка на КонсультантПлюс" w:history="1">
        <w:r w:rsidR="00C951C2" w:rsidRPr="00C951C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Форма с комментариями о рисках: Договор купли-продажи товара между юридическими лицами (образец заполнения) (КонсультантПлюс, 2024) {КонсультантПлюс}</w:t>
        </w:r>
      </w:hyperlink>
    </w:p>
    <w:p w:rsidR="00C951C2" w:rsidRPr="00C951C2" w:rsidRDefault="00814FF9" w:rsidP="00B07962">
      <w:pPr>
        <w:pStyle w:val="af2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18" w:tooltip="Ссылка на КонсультантПлюс" w:history="1">
        <w:r w:rsidR="00C951C2" w:rsidRPr="00C951C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Форма: Договор поставки товара (между юридическими лицами) (Подготовлен для системы КонсультантПлюс, 2024) {КонсультантПлюс}</w:t>
        </w:r>
      </w:hyperlink>
    </w:p>
    <w:p w:rsidR="00C951C2" w:rsidRPr="00C951C2" w:rsidRDefault="00C951C2" w:rsidP="00C951C2">
      <w:pPr>
        <w:pStyle w:val="af2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C06C1D" w:rsidRPr="003B2A68" w:rsidRDefault="00C06C1D" w:rsidP="003B2A68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4BC1" w:rsidRDefault="00084BC1" w:rsidP="00084BC1">
      <w:pPr>
        <w:pStyle w:val="docdata"/>
        <w:spacing w:before="0" w:beforeAutospacing="0" w:after="0" w:afterAutospacing="0"/>
        <w:jc w:val="center"/>
        <w:rPr>
          <w:b/>
          <w:bCs/>
          <w:color w:val="C00000"/>
          <w:u w:val="single"/>
        </w:rPr>
      </w:pPr>
    </w:p>
    <w:p w:rsidR="00084BC1" w:rsidRDefault="00084BC1" w:rsidP="00084BC1">
      <w:pPr>
        <w:pStyle w:val="docdata"/>
        <w:spacing w:before="0" w:beforeAutospacing="0" w:after="0" w:afterAutospacing="0"/>
        <w:jc w:val="center"/>
      </w:pPr>
      <w:r>
        <w:rPr>
          <w:b/>
          <w:bCs/>
          <w:color w:val="C00000"/>
          <w:u w:val="single"/>
        </w:rPr>
        <w:t xml:space="preserve">Вопрос № </w:t>
      </w:r>
      <w:r w:rsidRPr="00706A53">
        <w:rPr>
          <w:b/>
          <w:bCs/>
          <w:color w:val="C00000"/>
          <w:u w:val="single"/>
        </w:rPr>
        <w:t>2</w:t>
      </w:r>
      <w:r>
        <w:rPr>
          <w:b/>
          <w:bCs/>
          <w:color w:val="C00000"/>
          <w:u w:val="single"/>
        </w:rPr>
        <w:t>:</w:t>
      </w:r>
    </w:p>
    <w:p w:rsidR="009A10DD" w:rsidRDefault="009A10DD" w:rsidP="00084B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84BC1" w:rsidRPr="00E524F3" w:rsidRDefault="001D35EC" w:rsidP="001D35E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E524F3">
        <w:rPr>
          <w:rFonts w:ascii="Times New Roman" w:hAnsi="Times New Roman"/>
          <w:sz w:val="24"/>
          <w:szCs w:val="24"/>
        </w:rPr>
        <w:t xml:space="preserve">Вправе ли работник </w:t>
      </w:r>
      <w:r w:rsidR="00610A30">
        <w:rPr>
          <w:rFonts w:ascii="Times New Roman" w:hAnsi="Times New Roman"/>
          <w:sz w:val="24"/>
          <w:szCs w:val="24"/>
        </w:rPr>
        <w:t>организации</w:t>
      </w:r>
      <w:r w:rsidRPr="00E524F3">
        <w:rPr>
          <w:rFonts w:ascii="Times New Roman" w:hAnsi="Times New Roman"/>
          <w:sz w:val="24"/>
          <w:szCs w:val="24"/>
        </w:rPr>
        <w:t xml:space="preserve">, являясь </w:t>
      </w:r>
      <w:proofErr w:type="spellStart"/>
      <w:r w:rsidRPr="00E524F3">
        <w:rPr>
          <w:rFonts w:ascii="Times New Roman" w:hAnsi="Times New Roman"/>
          <w:sz w:val="24"/>
          <w:szCs w:val="24"/>
        </w:rPr>
        <w:t>самозанятым</w:t>
      </w:r>
      <w:proofErr w:type="spellEnd"/>
      <w:r w:rsidRPr="00E524F3">
        <w:rPr>
          <w:rFonts w:ascii="Times New Roman" w:hAnsi="Times New Roman"/>
          <w:sz w:val="24"/>
          <w:szCs w:val="24"/>
        </w:rPr>
        <w:t>, сдавать данно</w:t>
      </w:r>
      <w:r w:rsidR="00610A30">
        <w:rPr>
          <w:rFonts w:ascii="Times New Roman" w:hAnsi="Times New Roman"/>
          <w:sz w:val="24"/>
          <w:szCs w:val="24"/>
        </w:rPr>
        <w:t xml:space="preserve">й организации </w:t>
      </w:r>
      <w:r w:rsidRPr="00E524F3">
        <w:rPr>
          <w:rFonts w:ascii="Times New Roman" w:hAnsi="Times New Roman"/>
          <w:sz w:val="24"/>
          <w:szCs w:val="24"/>
        </w:rPr>
        <w:t>квартиру в аренду.</w:t>
      </w:r>
      <w:r w:rsidR="00084BC1" w:rsidRPr="00E524F3">
        <w:rPr>
          <w:rFonts w:ascii="Times New Roman" w:hAnsi="Times New Roman"/>
          <w:sz w:val="24"/>
          <w:szCs w:val="24"/>
          <w:lang w:eastAsia="ru-RU"/>
        </w:rPr>
        <w:t> </w:t>
      </w:r>
    </w:p>
    <w:p w:rsidR="00C73E81" w:rsidRDefault="00C73E81" w:rsidP="00C73E81">
      <w:pPr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</w:pPr>
    </w:p>
    <w:p w:rsidR="00084BC1" w:rsidRPr="00706A53" w:rsidRDefault="00084BC1" w:rsidP="00C73E8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:rsidR="001D35EC" w:rsidRDefault="00E524F3" w:rsidP="001D35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C</w:t>
      </w:r>
      <w:proofErr w:type="spellStart"/>
      <w:r w:rsidR="001D35EC">
        <w:rPr>
          <w:rFonts w:ascii="Times New Roman" w:hAnsi="Times New Roman"/>
          <w:color w:val="000000"/>
          <w:sz w:val="24"/>
          <w:szCs w:val="24"/>
        </w:rPr>
        <w:t>отрудник</w:t>
      </w:r>
      <w:proofErr w:type="spellEnd"/>
      <w:r w:rsidR="001D35EC">
        <w:rPr>
          <w:rFonts w:ascii="Times New Roman" w:hAnsi="Times New Roman"/>
          <w:color w:val="000000"/>
          <w:sz w:val="24"/>
          <w:szCs w:val="24"/>
        </w:rPr>
        <w:t xml:space="preserve"> может передать работодателю в аренду квартиру.</w:t>
      </w:r>
    </w:p>
    <w:p w:rsidR="001D35EC" w:rsidRPr="00B406FF" w:rsidRDefault="001D35EC" w:rsidP="00C73E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ТЕКСТОТВЕТА </w:instrTex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  <w:r w:rsidRPr="00B406FF">
        <w:rPr>
          <w:rFonts w:ascii="Times New Roman" w:hAnsi="Times New Roman"/>
          <w:color w:val="000000"/>
          <w:sz w:val="24"/>
          <w:szCs w:val="24"/>
        </w:rPr>
        <w:t>При этом, по мнению ч</w:t>
      </w:r>
      <w:r w:rsidRPr="00B406FF">
        <w:rPr>
          <w:rFonts w:ascii="Times New Roman" w:hAnsi="Times New Roman"/>
          <w:sz w:val="24"/>
          <w:szCs w:val="24"/>
        </w:rPr>
        <w:t xml:space="preserve">иновников, </w:t>
      </w:r>
      <w:r w:rsidRPr="00610A30">
        <w:rPr>
          <w:rFonts w:ascii="Times New Roman" w:hAnsi="Times New Roman"/>
          <w:b/>
          <w:sz w:val="24"/>
          <w:szCs w:val="24"/>
        </w:rPr>
        <w:t xml:space="preserve">доходы работников, полученные от оказания услуг по сдаче в аренду (внаем) жилых помещений и (или) объектов движимого имущества своему работодателю, </w:t>
      </w:r>
      <w:r w:rsidRPr="00610A30">
        <w:rPr>
          <w:rFonts w:ascii="Times New Roman" w:hAnsi="Times New Roman"/>
          <w:b/>
          <w:sz w:val="24"/>
          <w:szCs w:val="24"/>
          <w:u w:val="single"/>
        </w:rPr>
        <w:t>не признаются объектом обложения НПД</w:t>
      </w:r>
      <w:r w:rsidRPr="00B406FF">
        <w:rPr>
          <w:rFonts w:ascii="Times New Roman" w:hAnsi="Times New Roman"/>
          <w:sz w:val="24"/>
          <w:szCs w:val="24"/>
        </w:rPr>
        <w:t xml:space="preserve"> (Письма ФНС России от 03.08.2021 </w:t>
      </w:r>
      <w:hyperlink r:id="rId19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СД-4-3/10980@</w:t>
        </w:r>
      </w:hyperlink>
      <w:r w:rsidRPr="00B406FF">
        <w:rPr>
          <w:rFonts w:ascii="Times New Roman" w:hAnsi="Times New Roman"/>
          <w:sz w:val="24"/>
          <w:szCs w:val="24"/>
        </w:rPr>
        <w:t xml:space="preserve">, Минфина России от 19.10.2022 </w:t>
      </w:r>
      <w:hyperlink r:id="rId20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03-04-06/101306</w:t>
        </w:r>
      </w:hyperlink>
      <w:r w:rsidRPr="00B406FF">
        <w:rPr>
          <w:rFonts w:ascii="Times New Roman" w:hAnsi="Times New Roman"/>
          <w:sz w:val="24"/>
          <w:szCs w:val="24"/>
        </w:rPr>
        <w:t xml:space="preserve">, от 19.08.2022 </w:t>
      </w:r>
      <w:hyperlink r:id="rId21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03-11-11/81142</w:t>
        </w:r>
      </w:hyperlink>
      <w:r w:rsidRPr="00B406FF">
        <w:rPr>
          <w:rFonts w:ascii="Times New Roman" w:hAnsi="Times New Roman"/>
          <w:sz w:val="24"/>
          <w:szCs w:val="24"/>
        </w:rPr>
        <w:t xml:space="preserve">, от 10.03.2022 </w:t>
      </w:r>
      <w:hyperlink r:id="rId22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03-11-11/17390</w:t>
        </w:r>
      </w:hyperlink>
      <w:r w:rsidRPr="00B406FF">
        <w:rPr>
          <w:rFonts w:ascii="Times New Roman" w:hAnsi="Times New Roman"/>
          <w:sz w:val="24"/>
          <w:szCs w:val="24"/>
        </w:rPr>
        <w:t xml:space="preserve">, от 17.01.2022 </w:t>
      </w:r>
      <w:hyperlink r:id="rId23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03-11-09/1889</w:t>
        </w:r>
      </w:hyperlink>
      <w:r w:rsidRPr="00B406FF">
        <w:rPr>
          <w:rFonts w:ascii="Times New Roman" w:hAnsi="Times New Roman"/>
          <w:sz w:val="24"/>
          <w:szCs w:val="24"/>
        </w:rPr>
        <w:t xml:space="preserve">). Физическое лицо (индивидуальный предприниматель), оказывающее услуги, в частности, по сдаче в аренду объектов движимого имущества организации, с которой оно как физлицо состоит в трудовых отношениях в соответствии с трудовым законодательством РФ, не вправе применять специальный налоговый режим в виде НПД (Письма Минфина России от 20.01.2022 </w:t>
      </w:r>
      <w:hyperlink r:id="rId24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03-11-11/3153</w:t>
        </w:r>
      </w:hyperlink>
      <w:r w:rsidRPr="00B406FF">
        <w:rPr>
          <w:rFonts w:ascii="Times New Roman" w:hAnsi="Times New Roman"/>
          <w:sz w:val="24"/>
          <w:szCs w:val="24"/>
        </w:rPr>
        <w:t xml:space="preserve">, от 09.12.2021 </w:t>
      </w:r>
      <w:hyperlink r:id="rId25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03-11-11/100254</w:t>
        </w:r>
      </w:hyperlink>
      <w:r w:rsidRPr="00B406FF">
        <w:rPr>
          <w:rFonts w:ascii="Times New Roman" w:hAnsi="Times New Roman"/>
          <w:sz w:val="24"/>
          <w:szCs w:val="24"/>
        </w:rPr>
        <w:t xml:space="preserve">, от 12.11.2021 </w:t>
      </w:r>
      <w:hyperlink r:id="rId26" w:history="1">
        <w:r w:rsidRPr="00B406FF">
          <w:rPr>
            <w:rFonts w:ascii="Times New Roman" w:hAnsi="Times New Roman"/>
            <w:color w:val="0000FF"/>
            <w:sz w:val="24"/>
            <w:szCs w:val="24"/>
          </w:rPr>
          <w:t>N 03-11-11/91345</w:t>
        </w:r>
      </w:hyperlink>
      <w:r w:rsidRPr="00B406FF">
        <w:rPr>
          <w:rFonts w:ascii="Times New Roman" w:hAnsi="Times New Roman"/>
          <w:sz w:val="24"/>
          <w:szCs w:val="24"/>
        </w:rPr>
        <w:t>).</w:t>
      </w:r>
    </w:p>
    <w:p w:rsidR="001D35EC" w:rsidRDefault="001D35EC" w:rsidP="001D35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D35EC" w:rsidRDefault="001D35EC" w:rsidP="001D35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такой ситуации, </w:t>
      </w:r>
      <w:r w:rsidRPr="00E524F3">
        <w:rPr>
          <w:rFonts w:ascii="Times New Roman" w:hAnsi="Times New Roman"/>
          <w:sz w:val="24"/>
          <w:szCs w:val="24"/>
          <w:u w:val="single"/>
        </w:rPr>
        <w:t>сдача в аренду имущества подпадает под НДФЛ</w:t>
      </w:r>
      <w:r>
        <w:rPr>
          <w:rFonts w:ascii="Times New Roman" w:hAnsi="Times New Roman"/>
          <w:sz w:val="24"/>
          <w:szCs w:val="24"/>
        </w:rPr>
        <w:t>.</w:t>
      </w:r>
    </w:p>
    <w:p w:rsidR="001D35EC" w:rsidRPr="0094505F" w:rsidRDefault="001D35EC" w:rsidP="001D35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D35EC" w:rsidRDefault="001D35EC" w:rsidP="001D35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hyperlink r:id="rId27" w:history="1">
        <w:r>
          <w:rPr>
            <w:rFonts w:ascii="Times New Roman" w:hAnsi="Times New Roman"/>
            <w:color w:val="0000FF"/>
            <w:sz w:val="24"/>
            <w:szCs w:val="24"/>
          </w:rPr>
          <w:t>Письме</w:t>
        </w:r>
      </w:hyperlink>
      <w:r>
        <w:rPr>
          <w:rFonts w:ascii="Times New Roman" w:hAnsi="Times New Roman"/>
          <w:sz w:val="24"/>
          <w:szCs w:val="24"/>
        </w:rPr>
        <w:t xml:space="preserve"> Минфина России от 01.02.2019 N 03-11-11/5884 разъяснено, что законодательство РФ не предусматривает запрета на применение НПД для физических лиц, заключивших трудовой договор с юридическим лицом, при условии, что это юридическое лицо не является заказчиком услуг (работ) по гражданско-правовому договору для указанных физических лиц либо не являлось их работодателем менее двух лет назад.</w:t>
      </w:r>
    </w:p>
    <w:p w:rsidR="0050769D" w:rsidRPr="0094505F" w:rsidRDefault="0050769D" w:rsidP="00084B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84BC1" w:rsidRPr="00084BC1" w:rsidRDefault="00084BC1" w:rsidP="00084BC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П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оисковые запросы  в КонсультантПлюс: </w:t>
      </w:r>
    </w:p>
    <w:p w:rsidR="00084BC1" w:rsidRPr="00EA3882" w:rsidRDefault="00610A30" w:rsidP="00EA3882">
      <w:pPr>
        <w:pStyle w:val="af2"/>
        <w:numPr>
          <w:ilvl w:val="0"/>
          <w:numId w:val="25"/>
        </w:num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EA3882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 xml:space="preserve">Сдача в аренду имущества </w:t>
      </w:r>
      <w:proofErr w:type="spellStart"/>
      <w:r w:rsidRPr="00EA3882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самозанятым</w:t>
      </w:r>
      <w:proofErr w:type="spellEnd"/>
      <w:r w:rsidR="00000596" w:rsidRPr="00EA3882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 xml:space="preserve"> работодателю</w:t>
      </w:r>
    </w:p>
    <w:p w:rsidR="00610A30" w:rsidRPr="00610A30" w:rsidRDefault="00610A30" w:rsidP="00610A30">
      <w:pPr>
        <w:spacing w:after="0" w:line="240" w:lineRule="auto"/>
        <w:ind w:left="1440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</w:p>
    <w:p w:rsidR="00084BC1" w:rsidRDefault="00084BC1" w:rsidP="00084BC1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Рекомендуемые  материалы в КонсультантПлюс: </w:t>
      </w:r>
    </w:p>
    <w:p w:rsidR="00E524F3" w:rsidRPr="00E524F3" w:rsidRDefault="00814FF9" w:rsidP="00EA3882">
      <w:pPr>
        <w:pStyle w:val="af2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28" w:tooltip="Ссылка на КонсультантПлюс" w:history="1"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Федеральный закон от 27.11.2018 N 422-ФЗ (ред. от 08.08.2024) "О проведении эксперимента по установлению специального налогового режима "Налог на профессиональный доход" {КонсультантПлюс}</w:t>
        </w:r>
      </w:hyperlink>
    </w:p>
    <w:p w:rsidR="00E524F3" w:rsidRPr="00E70735" w:rsidRDefault="00814FF9" w:rsidP="00EA3882">
      <w:pPr>
        <w:pStyle w:val="af2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29" w:tooltip="Ссылка на КонсультантПлюс" w:history="1"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ст. 6, Федеральный закон от 27.11.2018 N 422-ФЗ (ред. от 08.08.2024) "О проведении эксперимента по установлению специального налогового режима "Налог на профессиональный доход" {КонсультантПлюс}</w:t>
        </w:r>
      </w:hyperlink>
    </w:p>
    <w:p w:rsidR="00E70735" w:rsidRPr="00E70735" w:rsidRDefault="00814FF9" w:rsidP="00EA3882">
      <w:pPr>
        <w:pStyle w:val="af2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0" w:tooltip="Ссылка на КонсультантПлюс" w:history="1">
        <w:r w:rsidR="00E70735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Вопрос: Об уплате НПД физлицами, заключившими трудовой договор. (Письмо Минфина России от 01.02.2019 N 03-11-11/5884) {КонсультантПлюс}</w:t>
        </w:r>
      </w:hyperlink>
    </w:p>
    <w:p w:rsidR="00E524F3" w:rsidRPr="00E524F3" w:rsidRDefault="00814FF9" w:rsidP="00EA3882">
      <w:pPr>
        <w:pStyle w:val="af2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1" w:tooltip="Ссылка на КонсультантПлюс" w:history="1"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Статья: Последствия аренды ТС у </w:t>
        </w:r>
        <w:proofErr w:type="spellStart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самозанятого</w:t>
        </w:r>
        <w:proofErr w:type="spellEnd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индивидуального предпринимателя - работника организации (Давыдова О.В.) ("Оплата труда: бухгалтерский учет и налогообложение", 2023, N 1) {КонсультантПлюс}</w:t>
        </w:r>
      </w:hyperlink>
    </w:p>
    <w:p w:rsidR="00E524F3" w:rsidRPr="00E524F3" w:rsidRDefault="00814FF9" w:rsidP="00EA3882">
      <w:pPr>
        <w:pStyle w:val="af2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2" w:tooltip="Ссылка на КонсультантПлюс" w:history="1"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Вопрос: Может ли юрист, работающий по трудовому договору в аудиторской организации, зарегистрироваться в качестве </w:t>
        </w:r>
        <w:proofErr w:type="spellStart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самозанятого</w:t>
        </w:r>
        <w:proofErr w:type="spellEnd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и оказывать юридические консультации в нерабочее время? (Консультация эксперта, 2024) {КонсультантПлюс}</w:t>
        </w:r>
      </w:hyperlink>
    </w:p>
    <w:p w:rsidR="00E524F3" w:rsidRPr="00E524F3" w:rsidRDefault="00814FF9" w:rsidP="00EA3882">
      <w:pPr>
        <w:pStyle w:val="af2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33" w:tooltip="Ссылка на КонсультантПлюс" w:history="1"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Типовая ситуация: Налог на </w:t>
        </w:r>
        <w:proofErr w:type="spellStart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самозанятых</w:t>
        </w:r>
        <w:proofErr w:type="spellEnd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: основные правила (Издательство "Главная книга", 2024) {КонсультантПлюс}</w:t>
        </w:r>
      </w:hyperlink>
    </w:p>
    <w:p w:rsidR="00E524F3" w:rsidRPr="00E524F3" w:rsidRDefault="00814FF9" w:rsidP="00EA3882">
      <w:pPr>
        <w:pStyle w:val="af2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34" w:tooltip="Ссылка на КонсультантПлюс" w:history="1"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Статья: Аренда у </w:t>
        </w:r>
        <w:proofErr w:type="spellStart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самозанятого</w:t>
        </w:r>
        <w:proofErr w:type="spellEnd"/>
        <w:r w:rsidR="00E524F3" w:rsidRPr="00E524F3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: что организации и ИП упускают из виду (Мартынюк Н.А.) ("Главная книга", 2022, N 10) {КонсультантПлюс}</w:t>
        </w:r>
      </w:hyperlink>
    </w:p>
    <w:p w:rsidR="0050769D" w:rsidRPr="00084BC1" w:rsidRDefault="0050769D" w:rsidP="0050769D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:rsidR="00084BC1" w:rsidRDefault="00084BC1" w:rsidP="0023477F">
      <w:pP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084BC1" w:rsidRPr="00084BC1" w:rsidRDefault="00084BC1" w:rsidP="00084B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Вопрос № 3</w:t>
      </w: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:</w:t>
      </w:r>
    </w:p>
    <w:p w:rsidR="00084BC1" w:rsidRP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E70735" w:rsidRDefault="00E70735" w:rsidP="00E7073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</w:t>
      </w:r>
      <w:r w:rsidRPr="00E524F3">
        <w:rPr>
          <w:rFonts w:ascii="Times New Roman" w:hAnsi="Times New Roman"/>
          <w:color w:val="000000"/>
          <w:sz w:val="24"/>
          <w:szCs w:val="24"/>
        </w:rPr>
        <w:t xml:space="preserve">ри продаже </w:t>
      </w:r>
      <w:r>
        <w:rPr>
          <w:rFonts w:ascii="Times New Roman" w:hAnsi="Times New Roman"/>
          <w:color w:val="000000"/>
          <w:sz w:val="24"/>
          <w:szCs w:val="24"/>
        </w:rPr>
        <w:t>ранее импортированного</w:t>
      </w:r>
      <w:r w:rsidRPr="00E524F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товара, подлежащего сертификации, </w:t>
      </w:r>
      <w:r w:rsidRPr="00E524F3">
        <w:rPr>
          <w:rFonts w:ascii="Times New Roman" w:hAnsi="Times New Roman"/>
          <w:color w:val="000000"/>
          <w:sz w:val="24"/>
          <w:szCs w:val="24"/>
        </w:rPr>
        <w:t xml:space="preserve"> обяза</w:t>
      </w:r>
      <w:r>
        <w:rPr>
          <w:rFonts w:ascii="Times New Roman" w:hAnsi="Times New Roman"/>
          <w:color w:val="000000"/>
          <w:sz w:val="24"/>
          <w:szCs w:val="24"/>
        </w:rPr>
        <w:t>тельно</w:t>
      </w:r>
      <w:r w:rsidRPr="00E524F3">
        <w:rPr>
          <w:rFonts w:ascii="Times New Roman" w:hAnsi="Times New Roman"/>
          <w:color w:val="000000"/>
          <w:sz w:val="24"/>
          <w:szCs w:val="24"/>
        </w:rPr>
        <w:t xml:space="preserve"> ли предостав</w:t>
      </w:r>
      <w:r>
        <w:rPr>
          <w:rFonts w:ascii="Times New Roman" w:hAnsi="Times New Roman"/>
          <w:color w:val="000000"/>
          <w:sz w:val="24"/>
          <w:szCs w:val="24"/>
        </w:rPr>
        <w:t>лять покупателю</w:t>
      </w:r>
      <w:r w:rsidRPr="00E524F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«сертификат соответствия»</w:t>
      </w:r>
      <w:r w:rsidRPr="00E524F3">
        <w:rPr>
          <w:rFonts w:ascii="Times New Roman" w:hAnsi="Times New Roman"/>
          <w:color w:val="000000"/>
          <w:sz w:val="24"/>
          <w:szCs w:val="24"/>
        </w:rPr>
        <w:t xml:space="preserve"> или </w:t>
      </w:r>
      <w:r>
        <w:rPr>
          <w:rFonts w:ascii="Times New Roman" w:hAnsi="Times New Roman"/>
          <w:color w:val="000000"/>
          <w:sz w:val="24"/>
          <w:szCs w:val="24"/>
        </w:rPr>
        <w:t>«д</w:t>
      </w:r>
      <w:r w:rsidRPr="00E524F3">
        <w:rPr>
          <w:rFonts w:ascii="Times New Roman" w:hAnsi="Times New Roman"/>
          <w:color w:val="000000"/>
          <w:sz w:val="24"/>
          <w:szCs w:val="24"/>
        </w:rPr>
        <w:t xml:space="preserve">екларацию </w:t>
      </w:r>
      <w:r>
        <w:rPr>
          <w:rFonts w:ascii="Times New Roman" w:hAnsi="Times New Roman"/>
          <w:color w:val="000000"/>
          <w:sz w:val="24"/>
          <w:szCs w:val="24"/>
        </w:rPr>
        <w:t>с</w:t>
      </w:r>
      <w:r w:rsidRPr="00E524F3">
        <w:rPr>
          <w:rFonts w:ascii="Times New Roman" w:hAnsi="Times New Roman"/>
          <w:color w:val="000000"/>
          <w:sz w:val="24"/>
          <w:szCs w:val="24"/>
        </w:rPr>
        <w:t>оответствия</w:t>
      </w:r>
      <w:r>
        <w:rPr>
          <w:rFonts w:ascii="Times New Roman" w:hAnsi="Times New Roman"/>
          <w:color w:val="000000"/>
          <w:sz w:val="24"/>
          <w:szCs w:val="24"/>
        </w:rPr>
        <w:t>»</w:t>
      </w:r>
      <w:r w:rsidRPr="00E524F3">
        <w:rPr>
          <w:rFonts w:ascii="Times New Roman" w:hAnsi="Times New Roman"/>
          <w:color w:val="000000"/>
          <w:sz w:val="24"/>
          <w:szCs w:val="24"/>
        </w:rPr>
        <w:t>?</w:t>
      </w:r>
    </w:p>
    <w:p w:rsidR="00E70735" w:rsidRDefault="00E70735" w:rsidP="00D832EA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</w:pPr>
    </w:p>
    <w:p w:rsidR="00084BC1" w:rsidRDefault="00084BC1" w:rsidP="0062297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:rsidR="00BB1091" w:rsidRPr="00084BC1" w:rsidRDefault="00BB109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6F1B7E" w:rsidRPr="008E4488" w:rsidRDefault="00D832EA" w:rsidP="006F1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Существует обязанность</w:t>
      </w:r>
      <w:r w:rsidR="006F1B7E">
        <w:rPr>
          <w:rFonts w:ascii="Times New Roman" w:hAnsi="Times New Roman"/>
          <w:color w:val="000000"/>
          <w:sz w:val="24"/>
          <w:szCs w:val="24"/>
        </w:rPr>
        <w:t xml:space="preserve"> предоставить </w:t>
      </w:r>
      <w:r w:rsidR="006F1B7E" w:rsidRPr="00D832EA">
        <w:rPr>
          <w:rFonts w:ascii="Times New Roman" w:hAnsi="Times New Roman"/>
          <w:b/>
          <w:color w:val="000000"/>
          <w:sz w:val="24"/>
          <w:szCs w:val="24"/>
          <w:u w:val="single"/>
        </w:rPr>
        <w:t>информацию</w:t>
      </w:r>
      <w:r w:rsidR="006F1B7E" w:rsidRPr="00E70735">
        <w:rPr>
          <w:rFonts w:ascii="Times New Roman" w:hAnsi="Times New Roman"/>
          <w:color w:val="000000"/>
          <w:sz w:val="24"/>
          <w:szCs w:val="24"/>
          <w:u w:val="single"/>
        </w:rPr>
        <w:t xml:space="preserve"> о таких сертификатах, в частности </w:t>
      </w:r>
      <w:r w:rsidR="006F1B7E" w:rsidRPr="00E70735">
        <w:rPr>
          <w:rFonts w:ascii="Times New Roman" w:hAnsi="Times New Roman"/>
          <w:sz w:val="24"/>
          <w:szCs w:val="24"/>
          <w:u w:val="single"/>
        </w:rPr>
        <w:t>сведения о номере документа</w:t>
      </w:r>
      <w:r w:rsidR="006F1B7E" w:rsidRPr="008E4488">
        <w:rPr>
          <w:rFonts w:ascii="Times New Roman" w:hAnsi="Times New Roman"/>
          <w:sz w:val="24"/>
          <w:szCs w:val="24"/>
        </w:rPr>
        <w:t>, подтверждающего такое соответствие, о сроке его действия</w:t>
      </w:r>
      <w:r w:rsidR="006F1B7E">
        <w:rPr>
          <w:rFonts w:ascii="Times New Roman" w:hAnsi="Times New Roman"/>
          <w:sz w:val="24"/>
          <w:szCs w:val="24"/>
        </w:rPr>
        <w:t xml:space="preserve"> и об организации, его выдавшей, данные ДС.</w:t>
      </w:r>
    </w:p>
    <w:p w:rsidR="006F1B7E" w:rsidRDefault="006F1B7E" w:rsidP="006F1B7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6F1B7E" w:rsidRDefault="006F1B7E" w:rsidP="006F1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30367"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proofErr w:type="spellStart"/>
      <w:r w:rsidRPr="00D30367">
        <w:rPr>
          <w:rFonts w:ascii="Times New Roman" w:hAnsi="Times New Roman"/>
          <w:bCs/>
          <w:sz w:val="24"/>
          <w:szCs w:val="24"/>
        </w:rPr>
        <w:t>п.п</w:t>
      </w:r>
      <w:proofErr w:type="spellEnd"/>
      <w:r w:rsidRPr="00D30367">
        <w:rPr>
          <w:rFonts w:ascii="Times New Roman" w:hAnsi="Times New Roman"/>
          <w:bCs/>
          <w:sz w:val="24"/>
          <w:szCs w:val="24"/>
        </w:rPr>
        <w:t>. 1 и 2 ст. 10 Закона о защите прав потребителей, и</w:t>
      </w:r>
      <w:r w:rsidRPr="00D30367">
        <w:rPr>
          <w:rFonts w:ascii="Times New Roman" w:hAnsi="Times New Roman"/>
          <w:sz w:val="24"/>
          <w:szCs w:val="24"/>
        </w:rPr>
        <w:t>зготовитель</w:t>
      </w:r>
      <w:r>
        <w:rPr>
          <w:rFonts w:ascii="Times New Roman" w:hAnsi="Times New Roman"/>
          <w:sz w:val="24"/>
          <w:szCs w:val="24"/>
        </w:rPr>
        <w:t xml:space="preserve"> (исполнитель, продавец) обязан своевременно предоставлять потребителю необходимую и достоверную информацию о товарах (работах, услугах), обеспечивающую возможность их правильного выбора. По отдельным видам товаров (работ, услуг) перечень и способы доведения информации до потребителя устанавливаются Правительством Российской Федерации. Информация о товарах (работах, услугах) в обязательном порядке должна содержать в </w:t>
      </w:r>
      <w:proofErr w:type="spellStart"/>
      <w:r>
        <w:rPr>
          <w:rFonts w:ascii="Times New Roman" w:hAnsi="Times New Roman"/>
          <w:sz w:val="24"/>
          <w:szCs w:val="24"/>
        </w:rPr>
        <w:t>т.ч</w:t>
      </w:r>
      <w:proofErr w:type="spellEnd"/>
      <w:r>
        <w:rPr>
          <w:rFonts w:ascii="Times New Roman" w:hAnsi="Times New Roman"/>
          <w:sz w:val="24"/>
          <w:szCs w:val="24"/>
        </w:rPr>
        <w:t xml:space="preserve">. информацию об обязательном подтверждении соответствия товаров (работ, услуг), указанных в </w:t>
      </w:r>
      <w:hyperlink r:id="rId35" w:history="1">
        <w:r>
          <w:rPr>
            <w:rFonts w:ascii="Times New Roman" w:hAnsi="Times New Roman"/>
            <w:color w:val="0000FF"/>
            <w:sz w:val="24"/>
            <w:szCs w:val="24"/>
          </w:rPr>
          <w:t>пункте 4 статьи 7</w:t>
        </w:r>
      </w:hyperlink>
      <w:r>
        <w:rPr>
          <w:rFonts w:ascii="Times New Roman" w:hAnsi="Times New Roman"/>
          <w:sz w:val="24"/>
          <w:szCs w:val="24"/>
        </w:rPr>
        <w:t xml:space="preserve"> этого же Закона.</w:t>
      </w:r>
    </w:p>
    <w:p w:rsidR="006F1B7E" w:rsidRDefault="006F1B7E" w:rsidP="006F1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B7E" w:rsidRDefault="006F1B7E" w:rsidP="006F1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E4488">
        <w:rPr>
          <w:rFonts w:ascii="Times New Roman" w:hAnsi="Times New Roman"/>
          <w:sz w:val="24"/>
          <w:szCs w:val="24"/>
        </w:rPr>
        <w:t xml:space="preserve">В соответствии с п. 3 ст. 10 Закона, информация, предусмотренная </w:t>
      </w:r>
      <w:hyperlink r:id="rId36" w:history="1">
        <w:r w:rsidRPr="008E4488">
          <w:rPr>
            <w:rFonts w:ascii="Times New Roman" w:hAnsi="Times New Roman"/>
            <w:color w:val="0000FF"/>
            <w:sz w:val="24"/>
            <w:szCs w:val="24"/>
          </w:rPr>
          <w:t>пунктом 2</w:t>
        </w:r>
      </w:hyperlink>
      <w:r w:rsidRPr="008E4488">
        <w:rPr>
          <w:rFonts w:ascii="Times New Roman" w:hAnsi="Times New Roman"/>
          <w:sz w:val="24"/>
          <w:szCs w:val="24"/>
        </w:rPr>
        <w:t xml:space="preserve"> этой же статьи, доводится до сведения потребителей в технической документации, прилагаемой к товарам (работам, услугам), на этикетках, маркировкой или иным способом, принятым для отдельных видов товаров (работ, услуг). </w:t>
      </w:r>
      <w:r w:rsidRPr="008E4488">
        <w:rPr>
          <w:rFonts w:ascii="Times New Roman" w:hAnsi="Times New Roman"/>
          <w:b/>
          <w:sz w:val="24"/>
          <w:szCs w:val="24"/>
        </w:rPr>
        <w:t>Информация об обязательном подтверждении соответствия товаров представляется в порядке и способами, которые установлены законодательством Российской Федерации о техническом регулировании, и включает в себя сведения о номере документа, подтверждающего такое соответствие, о сроке его действия и об организации, его выдавшей.</w:t>
      </w:r>
    </w:p>
    <w:p w:rsidR="006F1B7E" w:rsidRPr="008E4488" w:rsidRDefault="006F1B7E" w:rsidP="006F1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2297D" w:rsidRPr="006F1B7E" w:rsidRDefault="006F1B7E" w:rsidP="006F1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Информация о выданных сертификатах соответствия и зарегистрированных декларациях о соответствии заносится, в частности, в соответствующие реестры, которые ведет </w:t>
      </w:r>
      <w:proofErr w:type="spellStart"/>
      <w:r>
        <w:rPr>
          <w:rFonts w:ascii="Times New Roman" w:hAnsi="Times New Roman"/>
          <w:sz w:val="24"/>
          <w:szCs w:val="24"/>
        </w:rPr>
        <w:t>Росаккредитация</w:t>
      </w:r>
      <w:proofErr w:type="spellEnd"/>
      <w:r>
        <w:rPr>
          <w:rFonts w:ascii="Times New Roman" w:hAnsi="Times New Roman"/>
          <w:sz w:val="24"/>
          <w:szCs w:val="24"/>
        </w:rPr>
        <w:t>. На официальном сайте данного органа власти можно проверить действительность конкретного сертификата или декларации о соответствии (</w:t>
      </w:r>
      <w:hyperlink r:id="rId37" w:history="1">
        <w:r>
          <w:rPr>
            <w:rFonts w:ascii="Times New Roman" w:hAnsi="Times New Roman"/>
            <w:color w:val="0000FF"/>
            <w:sz w:val="24"/>
            <w:szCs w:val="24"/>
          </w:rPr>
          <w:t>п. 3 ст. 23</w:t>
        </w:r>
      </w:hyperlink>
      <w:r>
        <w:rPr>
          <w:rFonts w:ascii="Times New Roman" w:hAnsi="Times New Roman"/>
          <w:sz w:val="24"/>
          <w:szCs w:val="24"/>
        </w:rPr>
        <w:t xml:space="preserve"> Закона N 184-ФЗ; </w:t>
      </w:r>
      <w:hyperlink r:id="rId38" w:history="1">
        <w:r>
          <w:rPr>
            <w:rFonts w:ascii="Times New Roman" w:hAnsi="Times New Roman"/>
            <w:color w:val="0000FF"/>
            <w:sz w:val="24"/>
            <w:szCs w:val="24"/>
          </w:rPr>
          <w:t>п. 1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39" w:history="1">
        <w:proofErr w:type="spellStart"/>
        <w:r>
          <w:rPr>
            <w:rFonts w:ascii="Times New Roman" w:hAnsi="Times New Roman"/>
            <w:color w:val="0000FF"/>
            <w:sz w:val="24"/>
            <w:szCs w:val="24"/>
          </w:rPr>
          <w:t>пп</w:t>
        </w:r>
        <w:proofErr w:type="spellEnd"/>
        <w:r>
          <w:rPr>
            <w:rFonts w:ascii="Times New Roman" w:hAnsi="Times New Roman"/>
            <w:color w:val="0000FF"/>
            <w:sz w:val="24"/>
            <w:szCs w:val="24"/>
          </w:rPr>
          <w:t>. 5.1.2.3</w:t>
        </w:r>
      </w:hyperlink>
      <w:r>
        <w:rPr>
          <w:rFonts w:ascii="Times New Roman" w:hAnsi="Times New Roman"/>
          <w:sz w:val="24"/>
          <w:szCs w:val="24"/>
        </w:rPr>
        <w:t xml:space="preserve"> Положения, утв. Постановлением Правительства РФ от 17.10.2011 N 845; </w:t>
      </w:r>
      <w:hyperlink r:id="rId40" w:history="1">
        <w:r>
          <w:rPr>
            <w:rFonts w:ascii="Times New Roman" w:hAnsi="Times New Roman"/>
            <w:color w:val="0000FF"/>
            <w:sz w:val="24"/>
            <w:szCs w:val="24"/>
          </w:rPr>
          <w:t>п. п. 1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41" w:history="1">
        <w:r>
          <w:rPr>
            <w:rFonts w:ascii="Times New Roman" w:hAnsi="Times New Roman"/>
            <w:color w:val="0000FF"/>
            <w:sz w:val="24"/>
            <w:szCs w:val="24"/>
          </w:rPr>
          <w:t>2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42" w:history="1">
        <w:r>
          <w:rPr>
            <w:rFonts w:ascii="Times New Roman" w:hAnsi="Times New Roman"/>
            <w:color w:val="0000FF"/>
            <w:sz w:val="24"/>
            <w:szCs w:val="24"/>
          </w:rPr>
          <w:t>3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43" w:history="1">
        <w:r>
          <w:rPr>
            <w:rFonts w:ascii="Times New Roman" w:hAnsi="Times New Roman"/>
            <w:color w:val="0000FF"/>
            <w:sz w:val="24"/>
            <w:szCs w:val="24"/>
          </w:rPr>
          <w:t>24</w:t>
        </w:r>
      </w:hyperlink>
      <w:r>
        <w:rPr>
          <w:rFonts w:ascii="Times New Roman" w:hAnsi="Times New Roman"/>
          <w:sz w:val="24"/>
          <w:szCs w:val="24"/>
        </w:rPr>
        <w:t xml:space="preserve">, </w:t>
      </w:r>
      <w:hyperlink r:id="rId44" w:history="1">
        <w:r>
          <w:rPr>
            <w:rFonts w:ascii="Times New Roman" w:hAnsi="Times New Roman"/>
            <w:color w:val="0000FF"/>
            <w:sz w:val="24"/>
            <w:szCs w:val="24"/>
          </w:rPr>
          <w:t>26</w:t>
        </w:r>
      </w:hyperlink>
      <w:r>
        <w:rPr>
          <w:rFonts w:ascii="Times New Roman" w:hAnsi="Times New Roman"/>
          <w:sz w:val="24"/>
          <w:szCs w:val="24"/>
        </w:rPr>
        <w:t xml:space="preserve"> Положения, утв. Постановлением Правительства РФ от 18.11.2020 N 1856).</w:t>
      </w:r>
    </w:p>
    <w:p w:rsidR="00084BC1" w:rsidRP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Поисковые </w:t>
      </w:r>
      <w:proofErr w:type="gramStart"/>
      <w:r w:rsidRPr="00084BC1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>запросы  в</w:t>
      </w:r>
      <w:proofErr w:type="gramEnd"/>
      <w:r w:rsidRPr="00084BC1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 КонсультантПлюс:   </w:t>
      </w:r>
    </w:p>
    <w:p w:rsidR="00084BC1" w:rsidRPr="006D5443" w:rsidRDefault="00D86B2B" w:rsidP="006D5443">
      <w:pPr>
        <w:pStyle w:val="af2"/>
        <w:numPr>
          <w:ilvl w:val="0"/>
          <w:numId w:val="25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6D5443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Предоставление информации о сертификатах соответствия</w:t>
      </w:r>
    </w:p>
    <w:p w:rsidR="00BB1091" w:rsidRPr="00084BC1" w:rsidRDefault="00BB1091" w:rsidP="00BB1091">
      <w:pPr>
        <w:shd w:val="clear" w:color="auto" w:fill="FFFFFF"/>
        <w:spacing w:after="0" w:line="240" w:lineRule="auto"/>
        <w:ind w:left="1440"/>
        <w:rPr>
          <w:rFonts w:ascii="Times New Roman" w:hAnsi="Times New Roman"/>
          <w:sz w:val="24"/>
          <w:szCs w:val="24"/>
          <w:lang w:eastAsia="ru-RU"/>
        </w:rPr>
      </w:pPr>
    </w:p>
    <w:p w:rsid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Рекомендуемые  материалы в КонсультантПлюс: </w:t>
      </w:r>
    </w:p>
    <w:p w:rsidR="006F1B7E" w:rsidRPr="006F1B7E" w:rsidRDefault="00814FF9" w:rsidP="006D5443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5" w:tooltip="Ссылка на КонсультантПлюс" w:history="1">
        <w:r w:rsidR="006F1B7E" w:rsidRPr="006F1B7E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ст. 10, Закон РФ от 07.02.1992 N 2300-1 (ред. от 08.08.2024) "О защите прав потребителей" {КонсультантПлюс}</w:t>
        </w:r>
      </w:hyperlink>
    </w:p>
    <w:p w:rsidR="006F1B7E" w:rsidRPr="006F1B7E" w:rsidRDefault="00814FF9" w:rsidP="006D5443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46" w:tooltip="Ссылка на КонсультантПлюс" w:history="1">
        <w:r w:rsidR="006F1B7E" w:rsidRPr="006F1B7E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п. 4 ст. 7, Закон РФ от 07.02.1992 N 2300-1 (ред. от 08.08.2024) "О защите прав потребителей" {КонсультантПлюс}</w:t>
        </w:r>
      </w:hyperlink>
      <w:r w:rsidR="006F1B7E" w:rsidRPr="006F1B7E"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 w:rsidR="006F1B7E" w:rsidRPr="006F1B7E">
        <w:rPr>
          <w:rFonts w:ascii="Times New Roman" w:hAnsi="Times New Roman"/>
          <w:color w:val="000000"/>
          <w:sz w:val="24"/>
          <w:szCs w:val="24"/>
        </w:rPr>
        <w:instrText xml:space="preserve"> DOCVARIABLE ТЕКСТОТВЕТА </w:instrText>
      </w:r>
      <w:r w:rsidR="006F1B7E" w:rsidRPr="006F1B7E"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6F1B7E" w:rsidRPr="006F1B7E" w:rsidRDefault="00814FF9" w:rsidP="006D5443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47" w:tooltip="Ссылка на КонсультантПлюс" w:history="1">
        <w:r w:rsidR="006F1B7E" w:rsidRPr="006F1B7E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Путеводитель. Что нужно знать о </w:t>
        </w:r>
        <w:proofErr w:type="spellStart"/>
        <w:r w:rsidR="006F1B7E" w:rsidRPr="006F1B7E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прослеживаемости</w:t>
        </w:r>
        <w:proofErr w:type="spellEnd"/>
        <w:r w:rsidR="006F1B7E" w:rsidRPr="006F1B7E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товаров (КонсультантПлюс, 2024) {КонсультантПлюс}</w:t>
        </w:r>
      </w:hyperlink>
    </w:p>
    <w:p w:rsidR="006F1B7E" w:rsidRPr="006F1B7E" w:rsidRDefault="00814FF9" w:rsidP="006D5443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8" w:tooltip="Ссылка на КонсультантПлюс" w:history="1">
        <w:r w:rsidR="006F1B7E" w:rsidRPr="006F1B7E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Ситуация: Какие документы подтверждают качество товаров, работ, услуг? ("Электронный журнал "Азбука права", 2024) {КонсультантПлюс}</w:t>
        </w:r>
      </w:hyperlink>
    </w:p>
    <w:p w:rsidR="006F1B7E" w:rsidRPr="006F1B7E" w:rsidRDefault="00814FF9" w:rsidP="006D5443">
      <w:pPr>
        <w:pStyle w:val="af2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49" w:tooltip="Ссылка на КонсультантПлюс" w:history="1">
        <w:r w:rsidR="006F1B7E" w:rsidRPr="006F1B7E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Ситуация: Какая информация о товарах, работах, услугах должна быть предоставлена потребителю? ("Электронный журнал "Азбука права", 2024) {КонсультантПлюс}</w:t>
        </w:r>
      </w:hyperlink>
    </w:p>
    <w:p w:rsidR="006F1B7E" w:rsidRDefault="006F1B7E" w:rsidP="006F1B7E">
      <w:pPr>
        <w:pStyle w:val="af2"/>
        <w:autoSpaceDE w:val="0"/>
        <w:autoSpaceDN w:val="0"/>
        <w:adjustRightInd w:val="0"/>
        <w:spacing w:after="0" w:line="240" w:lineRule="auto"/>
      </w:pPr>
    </w:p>
    <w:p w:rsidR="0031056A" w:rsidRPr="0031056A" w:rsidRDefault="0031056A" w:rsidP="003105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:rsidR="00084BC1" w:rsidRPr="00B54078" w:rsidRDefault="00084BC1" w:rsidP="00B540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C06CA5" w:rsidRPr="00833FFC" w:rsidRDefault="00C06CA5" w:rsidP="00C06CA5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2747F1" w:rsidRPr="00FF614F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4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:rsidR="008C75A4" w:rsidRPr="008C75A4" w:rsidRDefault="00691153" w:rsidP="00104F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 кем субарендатору необходимо согласовывать порядок оплаты коммунальных платежей по договору субаренды помещения, в здании, которое целиком арендует арендатор (арендодатель по договору субаренды) и по договору аренды непосредственно арендатором заключены договоры с </w:t>
      </w:r>
      <w:proofErr w:type="spellStart"/>
      <w:r>
        <w:rPr>
          <w:rFonts w:ascii="Times New Roman" w:hAnsi="Times New Roman"/>
          <w:sz w:val="24"/>
          <w:szCs w:val="24"/>
        </w:rPr>
        <w:t>ресурс</w:t>
      </w:r>
      <w:r w:rsidR="00104F6A">
        <w:rPr>
          <w:rFonts w:ascii="Times New Roman" w:hAnsi="Times New Roman"/>
          <w:sz w:val="24"/>
          <w:szCs w:val="24"/>
        </w:rPr>
        <w:t>ос</w:t>
      </w:r>
      <w:r>
        <w:rPr>
          <w:rFonts w:ascii="Times New Roman" w:hAnsi="Times New Roman"/>
          <w:sz w:val="24"/>
          <w:szCs w:val="24"/>
        </w:rPr>
        <w:t>набжающими</w:t>
      </w:r>
      <w:proofErr w:type="spellEnd"/>
      <w:r>
        <w:rPr>
          <w:rFonts w:ascii="Times New Roman" w:hAnsi="Times New Roman"/>
          <w:sz w:val="24"/>
          <w:szCs w:val="24"/>
        </w:rPr>
        <w:t xml:space="preserve"> организациями</w:t>
      </w:r>
      <w:r w:rsidRPr="00691153">
        <w:rPr>
          <w:rFonts w:ascii="Times New Roman" w:hAnsi="Times New Roman"/>
          <w:sz w:val="24"/>
          <w:szCs w:val="24"/>
        </w:rPr>
        <w:t>?</w:t>
      </w:r>
      <w:r w:rsidR="00104F6A">
        <w:rPr>
          <w:rFonts w:ascii="Times New Roman" w:hAnsi="Times New Roman"/>
          <w:sz w:val="24"/>
          <w:szCs w:val="24"/>
        </w:rPr>
        <w:t xml:space="preserve"> Арендатор считает, что решать вопрос об оплате коммунальных платежей субарендатор должен с собственником здания.</w:t>
      </w:r>
    </w:p>
    <w:p w:rsidR="00D17303" w:rsidRPr="00D17303" w:rsidRDefault="00D17303" w:rsidP="00D173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3446" w:rsidRDefault="00C06CA5" w:rsidP="00C5344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:rsidR="00691153" w:rsidRPr="00C53446" w:rsidRDefault="00104F6A" w:rsidP="00C5344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>
        <w:rPr>
          <w:rFonts w:ascii="Times New Roman" w:hAnsi="Times New Roman"/>
          <w:color w:val="000000"/>
          <w:sz w:val="24"/>
          <w:szCs w:val="24"/>
        </w:rPr>
        <w:t>В</w:t>
      </w:r>
      <w:r w:rsidR="00691153">
        <w:rPr>
          <w:rFonts w:ascii="Times New Roman" w:hAnsi="Times New Roman"/>
          <w:color w:val="000000"/>
          <w:sz w:val="24"/>
          <w:szCs w:val="24"/>
        </w:rPr>
        <w:t xml:space="preserve"> данном случае, с учетом того, что арендатором заключе</w:t>
      </w:r>
      <w:r>
        <w:rPr>
          <w:rFonts w:ascii="Times New Roman" w:hAnsi="Times New Roman"/>
          <w:color w:val="000000"/>
          <w:sz w:val="24"/>
          <w:szCs w:val="24"/>
        </w:rPr>
        <w:t>н договор аренды на все здание, арендатором</w:t>
      </w:r>
      <w:r w:rsidR="00691153">
        <w:rPr>
          <w:rFonts w:ascii="Times New Roman" w:hAnsi="Times New Roman"/>
          <w:color w:val="000000"/>
          <w:sz w:val="24"/>
          <w:szCs w:val="24"/>
        </w:rPr>
        <w:t xml:space="preserve"> напрямую заключены договоры с </w:t>
      </w:r>
      <w:proofErr w:type="spellStart"/>
      <w:r w:rsidR="00691153">
        <w:rPr>
          <w:rFonts w:ascii="Times New Roman" w:hAnsi="Times New Roman"/>
          <w:color w:val="000000"/>
          <w:sz w:val="24"/>
          <w:szCs w:val="24"/>
        </w:rPr>
        <w:t>ресурсоснабжающими</w:t>
      </w:r>
      <w:proofErr w:type="spellEnd"/>
      <w:r w:rsidR="00691153">
        <w:rPr>
          <w:rFonts w:ascii="Times New Roman" w:hAnsi="Times New Roman"/>
          <w:color w:val="000000"/>
          <w:sz w:val="24"/>
          <w:szCs w:val="24"/>
        </w:rPr>
        <w:t xml:space="preserve"> организациями, </w:t>
      </w:r>
      <w:r w:rsidR="00691153" w:rsidRPr="00B77E65">
        <w:rPr>
          <w:rFonts w:ascii="Times New Roman" w:hAnsi="Times New Roman"/>
          <w:b/>
          <w:color w:val="000000"/>
          <w:sz w:val="24"/>
          <w:szCs w:val="24"/>
        </w:rPr>
        <w:t>арендатор и субарендатор</w:t>
      </w:r>
      <w:r w:rsidR="0069115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являются сторонами по договору, </w:t>
      </w:r>
      <w:r w:rsidR="00BB00A7">
        <w:rPr>
          <w:rFonts w:ascii="Times New Roman" w:hAnsi="Times New Roman"/>
          <w:color w:val="000000"/>
          <w:sz w:val="24"/>
          <w:szCs w:val="24"/>
        </w:rPr>
        <w:t xml:space="preserve">вопрос оплаты коммунальных платежей субарендатором стороны договора субаренды должны урегулировать между собой.  </w:t>
      </w:r>
      <w:r w:rsidR="00691153">
        <w:rPr>
          <w:rFonts w:ascii="Times New Roman" w:hAnsi="Times New Roman"/>
          <w:color w:val="000000"/>
          <w:sz w:val="24"/>
          <w:szCs w:val="24"/>
        </w:rPr>
        <w:t>Считаю оптимальным вариантом, прописать возмещение субарендатором затраченных им ресурсов арендатору.</w:t>
      </w:r>
    </w:p>
    <w:p w:rsidR="00691153" w:rsidRDefault="00691153" w:rsidP="006911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04F6A" w:rsidRDefault="00104F6A" w:rsidP="00104F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04F6A">
        <w:rPr>
          <w:rFonts w:ascii="Times New Roman" w:hAnsi="Times New Roman"/>
          <w:bCs/>
          <w:sz w:val="24"/>
          <w:szCs w:val="24"/>
        </w:rPr>
        <w:t>Субаренда (поднаем)</w:t>
      </w:r>
      <w:r>
        <w:rPr>
          <w:rFonts w:ascii="Times New Roman" w:hAnsi="Times New Roman"/>
          <w:sz w:val="24"/>
          <w:szCs w:val="24"/>
        </w:rPr>
        <w:t xml:space="preserve"> заключается в сдаче арендатором в наем, с согласия арендодателя, арендуемого имущества третьему лицу - субарендатору.</w:t>
      </w:r>
    </w:p>
    <w:p w:rsidR="00104F6A" w:rsidRDefault="00104F6A" w:rsidP="006911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04F6A" w:rsidRDefault="00104F6A" w:rsidP="00104F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Арендатор по первоначальному договору аренды становится арендодателем по договору субаренды. </w:t>
      </w:r>
      <w:r w:rsidRPr="00BB00A7">
        <w:rPr>
          <w:rFonts w:ascii="Times New Roman" w:hAnsi="Times New Roman"/>
          <w:sz w:val="24"/>
          <w:szCs w:val="24"/>
          <w:u w:val="single"/>
        </w:rPr>
        <w:t>Договор субаренды регулируется теми же нормами, что и договор аренды</w:t>
      </w:r>
      <w:r>
        <w:rPr>
          <w:rFonts w:ascii="Times New Roman" w:hAnsi="Times New Roman"/>
          <w:sz w:val="24"/>
          <w:szCs w:val="24"/>
        </w:rPr>
        <w:t>, если иное не установлено законом и иными правовыми актами (</w:t>
      </w:r>
      <w:hyperlink r:id="rId50" w:history="1">
        <w:r>
          <w:rPr>
            <w:rFonts w:ascii="Times New Roman" w:hAnsi="Times New Roman"/>
            <w:color w:val="0000FF"/>
            <w:sz w:val="24"/>
            <w:szCs w:val="24"/>
          </w:rPr>
          <w:t>п. 2 ст. 615</w:t>
        </w:r>
      </w:hyperlink>
      <w:r>
        <w:rPr>
          <w:rFonts w:ascii="Times New Roman" w:hAnsi="Times New Roman"/>
          <w:sz w:val="24"/>
          <w:szCs w:val="24"/>
        </w:rPr>
        <w:t xml:space="preserve"> ГК РФ).</w:t>
      </w:r>
    </w:p>
    <w:p w:rsidR="00104F6A" w:rsidRDefault="00104F6A" w:rsidP="006911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1153" w:rsidRDefault="00691153" w:rsidP="006911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со </w:t>
      </w:r>
      <w:hyperlink r:id="rId51" w:history="1">
        <w:r>
          <w:rPr>
            <w:rFonts w:ascii="Times New Roman" w:hAnsi="Times New Roman"/>
            <w:color w:val="0000FF"/>
            <w:sz w:val="24"/>
            <w:szCs w:val="24"/>
          </w:rPr>
          <w:t>ст. 616</w:t>
        </w:r>
      </w:hyperlink>
      <w:r>
        <w:rPr>
          <w:rFonts w:ascii="Times New Roman" w:hAnsi="Times New Roman"/>
          <w:sz w:val="24"/>
          <w:szCs w:val="24"/>
        </w:rPr>
        <w:t xml:space="preserve"> ГК РФ к обязанностям по содержанию арендованного имущества относится поддержание его в исправном состоянии, а также проведение капитального и текущего ремонта. Выполнение указанных обязанностей связано с несением соответствующих расходов обязанной стороной.</w:t>
      </w:r>
    </w:p>
    <w:p w:rsidR="00691153" w:rsidRDefault="00691153" w:rsidP="00691153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силу специальных норм </w:t>
      </w:r>
      <w:hyperlink r:id="rId52" w:history="1">
        <w:r>
          <w:rPr>
            <w:rFonts w:ascii="Times New Roman" w:hAnsi="Times New Roman"/>
            <w:color w:val="0000FF"/>
            <w:sz w:val="24"/>
            <w:szCs w:val="24"/>
          </w:rPr>
          <w:t>ст. 616</w:t>
        </w:r>
      </w:hyperlink>
      <w:r>
        <w:rPr>
          <w:rFonts w:ascii="Times New Roman" w:hAnsi="Times New Roman"/>
          <w:sz w:val="24"/>
          <w:szCs w:val="24"/>
        </w:rPr>
        <w:t xml:space="preserve"> ГК РФ, если иное не предусмотрено законом или договором, расходы по содержанию арендованного имущества несет арендатор, за исключением расходов на капитальный ремонт, возложенных на арендодателя. </w:t>
      </w:r>
    </w:p>
    <w:p w:rsidR="00691153" w:rsidRDefault="00691153" w:rsidP="00691153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Нормы </w:t>
      </w:r>
      <w:hyperlink r:id="rId53" w:history="1">
        <w:r>
          <w:rPr>
            <w:rFonts w:ascii="Times New Roman" w:hAnsi="Times New Roman"/>
            <w:color w:val="0000FF"/>
            <w:sz w:val="24"/>
            <w:szCs w:val="24"/>
          </w:rPr>
          <w:t>ст. 616</w:t>
        </w:r>
      </w:hyperlink>
      <w:r>
        <w:rPr>
          <w:rFonts w:ascii="Times New Roman" w:hAnsi="Times New Roman"/>
          <w:sz w:val="24"/>
          <w:szCs w:val="24"/>
        </w:rPr>
        <w:t xml:space="preserve"> ГК РФ диспозитивны, поэтому стороны вправе самостоятельно определить, кто будет нести расходы на оплату коммунальных услуг и иные затраты на содержание имущества. Например, они могут быть полностью или в части возложены на арендодателя.</w:t>
      </w:r>
    </w:p>
    <w:p w:rsidR="00691153" w:rsidRDefault="00691153" w:rsidP="0069115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ТЕКСТОТВЕТА </w:instrTex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104F6A" w:rsidRDefault="00104F6A" w:rsidP="00104F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hyperlink r:id="rId54" w:history="1">
        <w:r>
          <w:rPr>
            <w:rFonts w:ascii="Times New Roman" w:hAnsi="Times New Roman"/>
            <w:color w:val="0000FF"/>
            <w:sz w:val="24"/>
            <w:szCs w:val="24"/>
          </w:rPr>
          <w:t>п. 2 ст. 616</w:t>
        </w:r>
      </w:hyperlink>
      <w:r>
        <w:rPr>
          <w:rFonts w:ascii="Times New Roman" w:hAnsi="Times New Roman"/>
          <w:sz w:val="24"/>
          <w:szCs w:val="24"/>
        </w:rPr>
        <w:t xml:space="preserve"> ГК РФ закреплено общее правило, согласно которому субарендатор обязан нести расходы на содержание имущества. Каких-либо ограничений по способу возмещения таких затрат в законе нет. Поэтому стороны могут договориться о том, что стоимость коммунальных услуг субарендатор компенсирует арендатору сверх арендной платы.</w:t>
      </w:r>
    </w:p>
    <w:p w:rsidR="00104F6A" w:rsidRDefault="00104F6A" w:rsidP="00104F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04F6A" w:rsidRDefault="00104F6A" w:rsidP="00104F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Формулировка договора в этом случае может быть следующей:</w:t>
      </w:r>
    </w:p>
    <w:p w:rsidR="00104F6A" w:rsidRDefault="00104F6A" w:rsidP="00104F6A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"Ежемесячная арендная плата за переданное в субаренду имущество составляет ___ руб. (в том числе НДС). Помимо арендной платы Субарендатор обязан компенсировать Арендатору стоимость коммунальных услуг (горячего и холодного водоснабжения, отопления, энергоснабжения) согласно выставляемым Арендатором счетам".</w:t>
      </w:r>
    </w:p>
    <w:p w:rsidR="003355FC" w:rsidRDefault="003355FC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355FC" w:rsidRDefault="003355FC" w:rsidP="00C67C0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CF3D0F"/>
          <w:sz w:val="24"/>
          <w:szCs w:val="24"/>
        </w:rPr>
      </w:pPr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в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3355FC" w:rsidRPr="00D12930" w:rsidRDefault="00BB00A7" w:rsidP="00C67C03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Коммунальные платежи по договору субаренды</w:t>
      </w:r>
    </w:p>
    <w:p w:rsidR="003355FC" w:rsidRPr="00246C4B" w:rsidRDefault="003355FC" w:rsidP="00C67C03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:rsidR="00BB00A7" w:rsidRPr="00BB00A7" w:rsidRDefault="00814FF9" w:rsidP="00C67C03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5" w:tooltip="Ссылка на КонсультантПлюс" w:history="1"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ст. 616 ГК РФ {КонсультантПлюс}</w:t>
        </w:r>
      </w:hyperlink>
    </w:p>
    <w:p w:rsidR="00BB00A7" w:rsidRPr="00BB00A7" w:rsidRDefault="00814FF9" w:rsidP="00C67C03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6" w:tooltip="Ссылка на КонсультантПлюс" w:history="1"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Путеводитель по сделкам. Аренда недвижимости. Арендатор (субарендатор) {КонсультантПлюс}</w:t>
        </w:r>
      </w:hyperlink>
    </w:p>
    <w:p w:rsidR="00BB00A7" w:rsidRPr="00BB00A7" w:rsidRDefault="00814FF9" w:rsidP="00C67C03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7" w:tooltip="Ссылка на КонсультантПлюс" w:history="1"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Путеводитель по договорной работе. Аренда. Общие положения. Рекомендации по заключению, изменению, расторжению договора {КонсультантПлюс}</w:t>
        </w:r>
      </w:hyperlink>
    </w:p>
    <w:p w:rsidR="00BB00A7" w:rsidRPr="00BB00A7" w:rsidRDefault="00814FF9" w:rsidP="00C67C03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58" w:tooltip="Ссылка на КонсультантПлюс" w:history="1"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Путеводитель по договорной работе. Аренда зданий и сооружений. Рекомендации по заключению договора {КонсультантПлюс}</w:t>
        </w:r>
      </w:hyperlink>
    </w:p>
    <w:p w:rsidR="00BB00A7" w:rsidRPr="00BB00A7" w:rsidRDefault="00814FF9" w:rsidP="00C67C03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hyperlink r:id="rId59" w:tooltip="Ссылка на КонсультантПлюс" w:history="1"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Последние изменения: Договор субаренды нежилого помещения (КонсультантПлюс, 2024) {КонсультантПлюс}</w:t>
        </w:r>
      </w:hyperlink>
    </w:p>
    <w:p w:rsidR="00BB00A7" w:rsidRPr="00BB00A7" w:rsidRDefault="00814FF9" w:rsidP="00C67C03">
      <w:pPr>
        <w:pStyle w:val="af2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60" w:tooltip="Ссылка на КонсультантПлюс" w:history="1"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Вопрос: Арендатор </w:t>
        </w:r>
        <w:proofErr w:type="spellStart"/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перевыставляет</w:t>
        </w:r>
        <w:proofErr w:type="spellEnd"/>
        <w:r w:rsidR="00BB00A7" w:rsidRPr="00BB00A7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 xml:space="preserve"> субарендатору в виде переменной части арендной платы коммунальные услуги (водо- и электроснабжение). Облагается ли НДС сумма возмещения? (Подборки и консультации Горячей линии, 2022) {КонсультантПлюс}</w:t>
        </w:r>
      </w:hyperlink>
    </w:p>
    <w:p w:rsidR="00B309AF" w:rsidRPr="003D526C" w:rsidRDefault="00B309AF" w:rsidP="00B309AF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F772A" w:rsidRPr="00CF772A" w:rsidRDefault="00CF772A" w:rsidP="00CF772A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0324" w:rsidRPr="00032D42" w:rsidRDefault="00120324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:rsidR="00880BF3" w:rsidRPr="00880BF3" w:rsidRDefault="00880BF3" w:rsidP="00880BF3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5</w:t>
      </w:r>
    </w:p>
    <w:p w:rsidR="0094505F" w:rsidRPr="0094505F" w:rsidRDefault="0094505F" w:rsidP="009450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4505F">
        <w:rPr>
          <w:rFonts w:ascii="Times New Roman" w:hAnsi="Times New Roman"/>
          <w:sz w:val="24"/>
          <w:szCs w:val="24"/>
        </w:rPr>
        <w:t xml:space="preserve">Существует ли законодательный запрет на возврат денежных средств покупателю </w:t>
      </w:r>
      <w:r w:rsidRPr="0004299E">
        <w:rPr>
          <w:rFonts w:ascii="Times New Roman" w:hAnsi="Times New Roman"/>
          <w:b/>
          <w:sz w:val="24"/>
          <w:szCs w:val="24"/>
        </w:rPr>
        <w:t>не</w:t>
      </w:r>
      <w:r w:rsidRPr="0094505F">
        <w:rPr>
          <w:rFonts w:ascii="Times New Roman" w:hAnsi="Times New Roman"/>
          <w:sz w:val="24"/>
          <w:szCs w:val="24"/>
        </w:rPr>
        <w:t xml:space="preserve"> на ту же карту, с которой была осуществлена покупка или на счет третьего лица?</w:t>
      </w:r>
    </w:p>
    <w:p w:rsidR="002B40B5" w:rsidRPr="00913699" w:rsidRDefault="002B40B5" w:rsidP="00880BF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0BF3" w:rsidRDefault="00880BF3" w:rsidP="00814FF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9C3414" w:rsidRDefault="00957594" w:rsidP="00370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Нет, такого запрета в настоящее время нет.</w:t>
      </w:r>
    </w:p>
    <w:p w:rsidR="00957594" w:rsidRDefault="00957594" w:rsidP="009575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57594" w:rsidRDefault="00957594" w:rsidP="009575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 разъяснениями Банка России (</w:t>
      </w:r>
      <w:r w:rsidRPr="00957594">
        <w:rPr>
          <w:rFonts w:ascii="Times New Roman" w:hAnsi="Times New Roman"/>
          <w:i/>
          <w:sz w:val="24"/>
          <w:szCs w:val="24"/>
        </w:rPr>
        <w:t>письмо Банка России от 01.08.2011 N 112-Т</w:t>
      </w:r>
      <w:r>
        <w:rPr>
          <w:rFonts w:ascii="Times New Roman" w:hAnsi="Times New Roman"/>
          <w:sz w:val="24"/>
          <w:szCs w:val="24"/>
        </w:rPr>
        <w:t>), карта, с которой проводилась оплата, может быть утеряна, заблокирована, просрочена, может быть закрыт банковский счет. Если у покупателя нет возможности предоставить карту, с помощью которой оплачивался возвращаемый товар, он вправе указать в заявлении другие реквизиты.</w:t>
      </w:r>
    </w:p>
    <w:p w:rsidR="00957594" w:rsidRDefault="00957594" w:rsidP="00370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57594" w:rsidRDefault="00957594" w:rsidP="00370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Даже</w:t>
      </w:r>
      <w:r w:rsidR="00814FF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возможно</w:t>
      </w:r>
      <w:proofErr w:type="gramEnd"/>
      <w:r>
        <w:rPr>
          <w:rFonts w:ascii="Times New Roman" w:hAnsi="Times New Roman"/>
          <w:sz w:val="24"/>
          <w:szCs w:val="24"/>
        </w:rPr>
        <w:t xml:space="preserve"> вернуть средства за возвращаемый товар на карту третьего лица. </w:t>
      </w:r>
    </w:p>
    <w:p w:rsidR="00957594" w:rsidRDefault="00957594" w:rsidP="00370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57594" w:rsidRDefault="00957594" w:rsidP="009575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такой ситуации </w:t>
      </w:r>
      <w:hyperlink r:id="rId61" w:history="1">
        <w:r>
          <w:rPr>
            <w:rFonts w:ascii="Times New Roman" w:hAnsi="Times New Roman"/>
            <w:color w:val="0000FF"/>
            <w:sz w:val="24"/>
            <w:szCs w:val="24"/>
          </w:rPr>
          <w:t>Закон</w:t>
        </w:r>
      </w:hyperlink>
      <w:r>
        <w:rPr>
          <w:rFonts w:ascii="Times New Roman" w:hAnsi="Times New Roman"/>
          <w:sz w:val="24"/>
          <w:szCs w:val="24"/>
        </w:rPr>
        <w:t xml:space="preserve"> о защите прав потребителей на стороне покупателя товара. По мнению судов</w:t>
      </w:r>
      <w:r w:rsidR="00774C0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774C0F">
        <w:rPr>
          <w:rFonts w:ascii="Times New Roman" w:hAnsi="Times New Roman"/>
          <w:sz w:val="24"/>
          <w:szCs w:val="24"/>
        </w:rPr>
        <w:t>п.п</w:t>
      </w:r>
      <w:proofErr w:type="spellEnd"/>
      <w:r w:rsidR="00774C0F">
        <w:rPr>
          <w:rFonts w:ascii="Times New Roman" w:hAnsi="Times New Roman"/>
          <w:sz w:val="24"/>
          <w:szCs w:val="24"/>
        </w:rPr>
        <w:t>. а) п. 3 Постановления Пленума Верховного Суда РФ от 28.06.2012 N 17)</w:t>
      </w:r>
      <w:r>
        <w:rPr>
          <w:rFonts w:ascii="Times New Roman" w:hAnsi="Times New Roman"/>
          <w:sz w:val="24"/>
          <w:szCs w:val="24"/>
        </w:rPr>
        <w:t>, вернуть товар имеет право не только тот, кто его покупал, но и лицо, которое товар использует, - конечный потребитель</w:t>
      </w:r>
    </w:p>
    <w:p w:rsidR="00957594" w:rsidRPr="009C3414" w:rsidRDefault="00957594" w:rsidP="00370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4C0F" w:rsidRDefault="00774C0F" w:rsidP="00774C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возврата денежных средств на банковскую карту покупателя вам необходимо:</w:t>
      </w:r>
    </w:p>
    <w:p w:rsidR="00774C0F" w:rsidRDefault="00774C0F" w:rsidP="00774C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4C0F" w:rsidRDefault="00774C0F" w:rsidP="00774C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51561">
        <w:rPr>
          <w:rFonts w:ascii="Times New Roman" w:hAnsi="Times New Roman"/>
          <w:b/>
          <w:bCs/>
          <w:iCs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Получить от покупателя заявление на</w:t>
      </w:r>
      <w:r w:rsidR="00517852">
        <w:rPr>
          <w:rFonts w:ascii="Times New Roman" w:hAnsi="Times New Roman"/>
          <w:b/>
          <w:bCs/>
          <w:sz w:val="24"/>
          <w:szCs w:val="24"/>
        </w:rPr>
        <w:t xml:space="preserve"> возврат товара и денег за него и попросить предъявить банковскую карту, указанную в заявлении.</w:t>
      </w:r>
    </w:p>
    <w:p w:rsidR="00774C0F" w:rsidRDefault="00517852" w:rsidP="005178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</w:t>
      </w:r>
      <w:r w:rsidR="00774C0F">
        <w:rPr>
          <w:rFonts w:ascii="Times New Roman" w:hAnsi="Times New Roman"/>
          <w:sz w:val="24"/>
          <w:szCs w:val="24"/>
        </w:rPr>
        <w:t>вление на возврат товара составлять не обязательно. Однако если потребитель просит вернуть деньги за товар не на ту карту, с которой совершалась покупка, а на другую карту или карту третьего лица, рекомендуем попросить его заполнить заявление.</w:t>
      </w:r>
    </w:p>
    <w:p w:rsidR="00151561" w:rsidRDefault="00151561" w:rsidP="005178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51561" w:rsidRDefault="00774C0F" w:rsidP="001515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151561">
        <w:rPr>
          <w:rFonts w:ascii="Times New Roman" w:hAnsi="Times New Roman"/>
          <w:b/>
          <w:bCs/>
          <w:iCs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="00151561">
        <w:rPr>
          <w:rFonts w:ascii="Times New Roman" w:hAnsi="Times New Roman"/>
          <w:b/>
          <w:bCs/>
          <w:iCs/>
          <w:sz w:val="24"/>
          <w:szCs w:val="24"/>
        </w:rPr>
        <w:t>В</w:t>
      </w:r>
      <w:r w:rsidR="00151561" w:rsidRPr="00151561">
        <w:rPr>
          <w:rFonts w:ascii="Times New Roman" w:hAnsi="Times New Roman"/>
          <w:b/>
          <w:bCs/>
          <w:iCs/>
          <w:sz w:val="24"/>
          <w:szCs w:val="24"/>
        </w:rPr>
        <w:t xml:space="preserve">ыдать покупателю кассовый чек с признаком расчета "возврат прихода" </w:t>
      </w:r>
      <w:r w:rsidR="00151561" w:rsidRPr="00151561">
        <w:rPr>
          <w:rFonts w:ascii="Times New Roman" w:hAnsi="Times New Roman"/>
          <w:bCs/>
          <w:iCs/>
          <w:sz w:val="24"/>
          <w:szCs w:val="24"/>
        </w:rPr>
        <w:t>(</w:t>
      </w:r>
      <w:hyperlink r:id="rId62" w:history="1">
        <w:r w:rsidR="00151561" w:rsidRPr="00151561">
          <w:rPr>
            <w:rFonts w:ascii="Times New Roman" w:hAnsi="Times New Roman"/>
            <w:bCs/>
            <w:iCs/>
            <w:color w:val="0000FF"/>
            <w:sz w:val="24"/>
            <w:szCs w:val="24"/>
          </w:rPr>
          <w:t>ст. 1.1</w:t>
        </w:r>
      </w:hyperlink>
      <w:r w:rsidR="00151561" w:rsidRPr="00151561">
        <w:rPr>
          <w:rFonts w:ascii="Times New Roman" w:hAnsi="Times New Roman"/>
          <w:bCs/>
          <w:iCs/>
          <w:sz w:val="24"/>
          <w:szCs w:val="24"/>
        </w:rPr>
        <w:t xml:space="preserve">, </w:t>
      </w:r>
      <w:hyperlink r:id="rId63" w:history="1">
        <w:r w:rsidR="00151561" w:rsidRPr="00151561">
          <w:rPr>
            <w:rFonts w:ascii="Times New Roman" w:hAnsi="Times New Roman"/>
            <w:bCs/>
            <w:iCs/>
            <w:color w:val="0000FF"/>
            <w:sz w:val="24"/>
            <w:szCs w:val="24"/>
          </w:rPr>
          <w:t>п. 1 ст. 4.7</w:t>
        </w:r>
      </w:hyperlink>
      <w:r w:rsidR="00151561" w:rsidRPr="00151561">
        <w:rPr>
          <w:rFonts w:ascii="Times New Roman" w:hAnsi="Times New Roman"/>
          <w:bCs/>
          <w:iCs/>
          <w:sz w:val="24"/>
          <w:szCs w:val="24"/>
        </w:rPr>
        <w:t xml:space="preserve"> Закона о применении ККТ, Письма Минфина России от 20.09.2017 </w:t>
      </w:r>
      <w:hyperlink r:id="rId64" w:history="1">
        <w:r w:rsidR="00151561" w:rsidRPr="00151561">
          <w:rPr>
            <w:rFonts w:ascii="Times New Roman" w:hAnsi="Times New Roman"/>
            <w:bCs/>
            <w:iCs/>
            <w:color w:val="0000FF"/>
            <w:sz w:val="24"/>
            <w:szCs w:val="24"/>
          </w:rPr>
          <w:t>N 03-01-15/60738</w:t>
        </w:r>
      </w:hyperlink>
      <w:r w:rsidR="00151561" w:rsidRPr="00151561">
        <w:rPr>
          <w:rFonts w:ascii="Times New Roman" w:hAnsi="Times New Roman"/>
          <w:bCs/>
          <w:iCs/>
          <w:sz w:val="24"/>
          <w:szCs w:val="24"/>
        </w:rPr>
        <w:t xml:space="preserve">, от 24.05.2017 </w:t>
      </w:r>
      <w:hyperlink r:id="rId65" w:history="1">
        <w:r w:rsidR="00151561" w:rsidRPr="00151561">
          <w:rPr>
            <w:rFonts w:ascii="Times New Roman" w:hAnsi="Times New Roman"/>
            <w:bCs/>
            <w:iCs/>
            <w:color w:val="0000FF"/>
            <w:sz w:val="24"/>
            <w:szCs w:val="24"/>
          </w:rPr>
          <w:t>N 03-01-15/31944</w:t>
        </w:r>
      </w:hyperlink>
      <w:r w:rsidR="00151561" w:rsidRPr="00151561">
        <w:rPr>
          <w:rFonts w:ascii="Times New Roman" w:hAnsi="Times New Roman"/>
          <w:bCs/>
          <w:iCs/>
          <w:sz w:val="24"/>
          <w:szCs w:val="24"/>
        </w:rPr>
        <w:t>).</w:t>
      </w:r>
      <w:r w:rsidR="00151561" w:rsidRPr="00151561"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</w:p>
    <w:p w:rsidR="00151561" w:rsidRDefault="00151561" w:rsidP="001515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151561">
        <w:rPr>
          <w:rFonts w:ascii="Times New Roman" w:hAnsi="Times New Roman"/>
          <w:bCs/>
          <w:iCs/>
          <w:sz w:val="24"/>
          <w:szCs w:val="24"/>
        </w:rPr>
        <w:t>Чек может быть сформирован на бумажном носителе или направлен покупателю в электронной форме на предоставленный им абонентский номер либо адрес электронной почты (</w:t>
      </w:r>
      <w:hyperlink r:id="rId66" w:history="1">
        <w:r w:rsidRPr="00151561">
          <w:rPr>
            <w:rFonts w:ascii="Times New Roman" w:hAnsi="Times New Roman"/>
            <w:bCs/>
            <w:iCs/>
            <w:color w:val="0000FF"/>
            <w:sz w:val="24"/>
            <w:szCs w:val="24"/>
          </w:rPr>
          <w:t>п. 2 ст. 1.2</w:t>
        </w:r>
      </w:hyperlink>
      <w:r w:rsidRPr="00151561">
        <w:rPr>
          <w:rFonts w:ascii="Times New Roman" w:hAnsi="Times New Roman"/>
          <w:bCs/>
          <w:iCs/>
          <w:sz w:val="24"/>
          <w:szCs w:val="24"/>
        </w:rPr>
        <w:t xml:space="preserve"> Закона о применении ККТ</w:t>
      </w:r>
    </w:p>
    <w:p w:rsidR="0066333A" w:rsidRPr="00151561" w:rsidRDefault="0066333A" w:rsidP="001515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517852" w:rsidRDefault="00774C0F" w:rsidP="0066333A">
      <w:p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66333A">
        <w:rPr>
          <w:rFonts w:ascii="Times New Roman" w:hAnsi="Times New Roman"/>
          <w:b/>
          <w:bCs/>
          <w:iCs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</w:t>
      </w:r>
      <w:r w:rsidR="00517852">
        <w:rPr>
          <w:rFonts w:ascii="Times New Roman" w:hAnsi="Times New Roman"/>
          <w:b/>
          <w:bCs/>
          <w:i/>
          <w:iCs/>
          <w:sz w:val="24"/>
          <w:szCs w:val="24"/>
        </w:rPr>
        <w:t>П</w:t>
      </w:r>
      <w:r w:rsidR="0066333A">
        <w:rPr>
          <w:rFonts w:ascii="Times New Roman" w:hAnsi="Times New Roman"/>
          <w:b/>
          <w:bCs/>
          <w:i/>
          <w:iCs/>
          <w:sz w:val="24"/>
          <w:szCs w:val="24"/>
        </w:rPr>
        <w:t>редставить реестр платежей или электронный журнал с информацией о возврате товара в банк-</w:t>
      </w:r>
      <w:proofErr w:type="spellStart"/>
      <w:r w:rsidR="0066333A">
        <w:rPr>
          <w:rFonts w:ascii="Times New Roman" w:hAnsi="Times New Roman"/>
          <w:b/>
          <w:bCs/>
          <w:i/>
          <w:iCs/>
          <w:sz w:val="24"/>
          <w:szCs w:val="24"/>
        </w:rPr>
        <w:fldChar w:fldCharType="begin"/>
      </w:r>
      <w:r w:rsidR="0066333A">
        <w:rPr>
          <w:rFonts w:ascii="Times New Roman" w:hAnsi="Times New Roman"/>
          <w:b/>
          <w:bCs/>
          <w:i/>
          <w:iCs/>
          <w:sz w:val="24"/>
          <w:szCs w:val="24"/>
        </w:rPr>
        <w:instrText xml:space="preserve">HYPERLINK https://login.consultant.ru/link/?req=doc&amp;base=LAW&amp;n=367315&amp;dst=100025 </w:instrText>
      </w:r>
      <w:r w:rsidR="0066333A">
        <w:rPr>
          <w:rFonts w:ascii="Times New Roman" w:hAnsi="Times New Roman"/>
          <w:b/>
          <w:bCs/>
          <w:i/>
          <w:iCs/>
          <w:sz w:val="24"/>
          <w:szCs w:val="24"/>
        </w:rPr>
        <w:fldChar w:fldCharType="separate"/>
      </w:r>
      <w:r w:rsidR="0066333A">
        <w:rPr>
          <w:rFonts w:ascii="Times New Roman" w:hAnsi="Times New Roman"/>
          <w:b/>
          <w:bCs/>
          <w:i/>
          <w:iCs/>
          <w:color w:val="0000FF"/>
          <w:sz w:val="24"/>
          <w:szCs w:val="24"/>
        </w:rPr>
        <w:t>эквайрер</w:t>
      </w:r>
      <w:proofErr w:type="spellEnd"/>
      <w:r w:rsidR="0066333A">
        <w:rPr>
          <w:rFonts w:ascii="Times New Roman" w:hAnsi="Times New Roman"/>
          <w:b/>
          <w:bCs/>
          <w:i/>
          <w:iCs/>
          <w:sz w:val="24"/>
          <w:szCs w:val="24"/>
        </w:rPr>
        <w:fldChar w:fldCharType="end"/>
      </w:r>
      <w:r w:rsidR="00517852">
        <w:rPr>
          <w:rFonts w:ascii="Times New Roman" w:hAnsi="Times New Roman"/>
          <w:b/>
          <w:bCs/>
          <w:i/>
          <w:iCs/>
          <w:sz w:val="24"/>
          <w:szCs w:val="24"/>
        </w:rPr>
        <w:t>.</w:t>
      </w:r>
      <w:r w:rsidR="0066333A"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</w:p>
    <w:p w:rsidR="0066333A" w:rsidRPr="00517852" w:rsidRDefault="0066333A" w:rsidP="0066333A">
      <w:pPr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517852">
        <w:rPr>
          <w:rFonts w:ascii="Times New Roman" w:hAnsi="Times New Roman"/>
          <w:bCs/>
          <w:iCs/>
          <w:sz w:val="24"/>
          <w:szCs w:val="24"/>
        </w:rPr>
        <w:t xml:space="preserve">Порядок предоставления этих документов устанавливается договором </w:t>
      </w:r>
      <w:proofErr w:type="spellStart"/>
      <w:r w:rsidRPr="00517852">
        <w:rPr>
          <w:rFonts w:ascii="Times New Roman" w:hAnsi="Times New Roman"/>
          <w:bCs/>
          <w:iCs/>
          <w:sz w:val="24"/>
          <w:szCs w:val="24"/>
        </w:rPr>
        <w:t>эквайринга</w:t>
      </w:r>
      <w:proofErr w:type="spellEnd"/>
      <w:r w:rsidRPr="00517852">
        <w:rPr>
          <w:rFonts w:ascii="Times New Roman" w:hAnsi="Times New Roman"/>
          <w:bCs/>
          <w:iCs/>
          <w:sz w:val="24"/>
          <w:szCs w:val="24"/>
        </w:rPr>
        <w:t>.</w:t>
      </w:r>
    </w:p>
    <w:p w:rsidR="003832EC" w:rsidRPr="007A1F8B" w:rsidRDefault="003832EC" w:rsidP="00880BF3">
      <w:pPr>
        <w:autoSpaceDE w:val="0"/>
        <w:autoSpaceDN w:val="0"/>
        <w:adjustRightInd w:val="0"/>
        <w:spacing w:after="0" w:line="240" w:lineRule="auto"/>
      </w:pPr>
    </w:p>
    <w:p w:rsidR="00880BF3" w:rsidRDefault="00880BF3" w:rsidP="00814FF9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CF3D0F"/>
          <w:sz w:val="24"/>
          <w:szCs w:val="24"/>
        </w:rPr>
      </w:pPr>
      <w:r w:rsidRPr="00E830F1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>оисковые запросы  в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880BF3" w:rsidRPr="00BC02B0" w:rsidRDefault="00517852" w:rsidP="00814FF9">
      <w:pPr>
        <w:pStyle w:val="af2"/>
        <w:numPr>
          <w:ilvl w:val="0"/>
          <w:numId w:val="3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i/>
          <w:color w:val="1F3864"/>
          <w:sz w:val="24"/>
          <w:szCs w:val="24"/>
        </w:rPr>
      </w:pPr>
      <w:r>
        <w:rPr>
          <w:rFonts w:ascii="Times New Roman" w:hAnsi="Times New Roman"/>
          <w:b/>
          <w:i/>
          <w:color w:val="1F3864"/>
          <w:sz w:val="24"/>
          <w:szCs w:val="24"/>
        </w:rPr>
        <w:t>Возврат средств за возвращаемый товар на банковскую карту</w:t>
      </w:r>
    </w:p>
    <w:p w:rsidR="00BC02B0" w:rsidRPr="0023477F" w:rsidRDefault="00880BF3" w:rsidP="0023477F">
      <w:pPr>
        <w:autoSpaceDE w:val="0"/>
        <w:autoSpaceDN w:val="0"/>
        <w:adjustRightInd w:val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bookmarkStart w:id="0" w:name="_GoBack"/>
    <w:p w:rsidR="00957594" w:rsidRPr="00517852" w:rsidRDefault="00814FF9" w:rsidP="00814FF9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fldChar w:fldCharType="begin"/>
      </w:r>
      <w:r>
        <w:instrText xml:space="preserve"> HYPERLINK "https://login.consultant.ru/link/?req=doc&amp;base=LAW&amp;n=117902&amp;dst=100007" \o "Ссылка на КонсультантПлюс" </w:instrText>
      </w:r>
      <w:r>
        <w:fldChar w:fldCharType="separate"/>
      </w:r>
      <w:r w:rsidR="00957594" w:rsidRPr="00517852">
        <w:rPr>
          <w:rFonts w:ascii="Times New Roman" w:hAnsi="Times New Roman"/>
          <w:i/>
          <w:iCs/>
          <w:color w:val="0000FF"/>
          <w:sz w:val="24"/>
          <w:szCs w:val="24"/>
          <w:u w:val="single"/>
        </w:rPr>
        <w:t>&lt;Письмо&gt; Банка России от 01.08.2011 N 112-Т "О возврате денежных средств за товар (услугу), ранее оплаченный с использованием платежной карты" {КонсультантПлюс}</w:t>
      </w:r>
      <w:r>
        <w:rPr>
          <w:rFonts w:ascii="Times New Roman" w:hAnsi="Times New Roman"/>
          <w:i/>
          <w:iCs/>
          <w:color w:val="0000FF"/>
          <w:sz w:val="24"/>
          <w:szCs w:val="24"/>
          <w:u w:val="single"/>
        </w:rPr>
        <w:fldChar w:fldCharType="end"/>
      </w:r>
    </w:p>
    <w:p w:rsidR="00774C0F" w:rsidRPr="00517852" w:rsidRDefault="00814FF9" w:rsidP="00814FF9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67" w:tooltip="Ссылка на КонсультантПлюс" w:history="1">
        <w:r w:rsidR="00957594" w:rsidRPr="0051785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Готовое решение: Как перечислить денежные средства на банковскую карту покупателя при возврате товара (КонсультантПлюс, 2024) {КонсультантПлюс}</w:t>
        </w:r>
      </w:hyperlink>
    </w:p>
    <w:p w:rsidR="009C3414" w:rsidRPr="00517852" w:rsidRDefault="00814FF9" w:rsidP="00814FF9">
      <w:pPr>
        <w:pStyle w:val="af2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hyperlink r:id="rId68" w:tooltip="Ссылка на КонсультантПлюс" w:history="1">
        <w:r w:rsidR="00774C0F" w:rsidRPr="00517852">
          <w:rPr>
            <w:rFonts w:ascii="Times New Roman" w:hAnsi="Times New Roman"/>
            <w:i/>
            <w:iCs/>
            <w:color w:val="0000FF"/>
            <w:sz w:val="24"/>
            <w:szCs w:val="24"/>
            <w:u w:val="single"/>
          </w:rPr>
          <w:t>Постановление Пленума Верховного Суда РФ от 28.06.2012 N 17 "О рассмотрении судами гражданских дел по спорам о защите прав потребителей" {КонсультантПлюс}</w:t>
        </w:r>
      </w:hyperlink>
      <w:bookmarkEnd w:id="0"/>
      <w:r w:rsidR="009C3414" w:rsidRPr="00517852"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 w:rsidR="009C3414" w:rsidRPr="00517852">
        <w:rPr>
          <w:rFonts w:ascii="Times New Roman" w:hAnsi="Times New Roman"/>
          <w:color w:val="000000"/>
          <w:sz w:val="24"/>
          <w:szCs w:val="24"/>
        </w:rPr>
        <w:instrText xml:space="preserve"> DOCVARIABLE ТЕКСТОТВЕТА </w:instrText>
      </w:r>
      <w:r w:rsidR="009C3414" w:rsidRPr="00517852"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9C3414" w:rsidRPr="003832EC" w:rsidRDefault="009C3414" w:rsidP="009C3414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80BF3" w:rsidRPr="00BC02B0" w:rsidRDefault="00880BF3" w:rsidP="00BC02B0">
      <w:pPr>
        <w:spacing w:after="0" w:line="240" w:lineRule="auto"/>
        <w:jc w:val="both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F373FA" w:rsidRPr="00BC02B0" w:rsidRDefault="00F373FA" w:rsidP="00BC02B0">
      <w:pPr>
        <w:spacing w:after="0" w:line="240" w:lineRule="auto"/>
        <w:jc w:val="both"/>
        <w:rPr>
          <w:rFonts w:ascii="Times New Roman" w:hAnsi="Times New Roman"/>
          <w:bCs/>
          <w:color w:val="FF6600"/>
          <w:sz w:val="24"/>
          <w:szCs w:val="24"/>
        </w:rPr>
      </w:pPr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3355FC" w:rsidRDefault="003355FC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F373FA" w:rsidRDefault="00F373FA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</w:rPr>
      </w:pPr>
      <w:r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:rsidR="000B4F40" w:rsidRDefault="000B4F40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:rsidR="000B4F40" w:rsidRDefault="000B4F40">
      <w:pPr>
        <w:spacing w:after="0" w:line="240" w:lineRule="auto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sectPr w:rsidR="000B4F40">
      <w:footerReference w:type="default" r:id="rId69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6062" w:rsidRDefault="00676062">
      <w:pPr>
        <w:spacing w:after="0" w:line="240" w:lineRule="auto"/>
      </w:pPr>
      <w:r>
        <w:separator/>
      </w:r>
    </w:p>
  </w:endnote>
  <w:endnote w:type="continuationSeparator" w:id="0">
    <w:p w:rsidR="00676062" w:rsidRDefault="006760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:rsidR="00D12930" w:rsidRDefault="00814FF9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D12930">
        <w:rPr>
          <w:rStyle w:val="af1"/>
          <w:rFonts w:ascii="Times New Roman" w:hAnsi="Times New Roman"/>
          <w:b/>
          <w:bCs/>
        </w:rPr>
        <w:t>www.ric501.ru</w:t>
      </w:r>
    </w:hyperlink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8(812) 9-606-900</w:t>
    </w:r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proofErr w:type="spellStart"/>
      <w:r>
        <w:rPr>
          <w:rStyle w:val="af1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6062" w:rsidRDefault="00676062">
      <w:pPr>
        <w:spacing w:after="0" w:line="240" w:lineRule="auto"/>
      </w:pPr>
      <w:r>
        <w:separator/>
      </w:r>
    </w:p>
  </w:footnote>
  <w:footnote w:type="continuationSeparator" w:id="0">
    <w:p w:rsidR="00676062" w:rsidRDefault="006760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A6C015C"/>
    <w:multiLevelType w:val="hybridMultilevel"/>
    <w:tmpl w:val="66CCFF2E"/>
    <w:lvl w:ilvl="0" w:tplc="0B96DF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3249A"/>
    <w:multiLevelType w:val="hybridMultilevel"/>
    <w:tmpl w:val="C858821A"/>
    <w:lvl w:ilvl="0" w:tplc="95763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2538C4"/>
    <w:multiLevelType w:val="multilevel"/>
    <w:tmpl w:val="D6949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497253"/>
    <w:multiLevelType w:val="hybridMultilevel"/>
    <w:tmpl w:val="798C6F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D7C47"/>
    <w:multiLevelType w:val="hybridMultilevel"/>
    <w:tmpl w:val="1B4A6B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F904EC"/>
    <w:multiLevelType w:val="hybridMultilevel"/>
    <w:tmpl w:val="8660B7A6"/>
    <w:lvl w:ilvl="0" w:tplc="CDEEAB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0659A3"/>
    <w:multiLevelType w:val="hybridMultilevel"/>
    <w:tmpl w:val="2D94E1F6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DA0340"/>
    <w:multiLevelType w:val="hybridMultilevel"/>
    <w:tmpl w:val="A588E2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843D8E"/>
    <w:multiLevelType w:val="hybridMultilevel"/>
    <w:tmpl w:val="888AB8B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AC44912"/>
    <w:multiLevelType w:val="hybridMultilevel"/>
    <w:tmpl w:val="7256D50A"/>
    <w:lvl w:ilvl="0" w:tplc="A6FECBB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063A8C"/>
    <w:multiLevelType w:val="hybridMultilevel"/>
    <w:tmpl w:val="A90E2D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4B6B76"/>
    <w:multiLevelType w:val="hybridMultilevel"/>
    <w:tmpl w:val="A596D76A"/>
    <w:lvl w:ilvl="0" w:tplc="0000000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F66F20"/>
    <w:multiLevelType w:val="hybridMultilevel"/>
    <w:tmpl w:val="BD18BBA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5164EC"/>
    <w:multiLevelType w:val="hybridMultilevel"/>
    <w:tmpl w:val="000E8C2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8315DF"/>
    <w:multiLevelType w:val="hybridMultilevel"/>
    <w:tmpl w:val="4186216E"/>
    <w:lvl w:ilvl="0" w:tplc="D33AD5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10703F"/>
    <w:multiLevelType w:val="multilevel"/>
    <w:tmpl w:val="79B6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99543F7"/>
    <w:multiLevelType w:val="hybridMultilevel"/>
    <w:tmpl w:val="3E3CF9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412C57"/>
    <w:multiLevelType w:val="multilevel"/>
    <w:tmpl w:val="8A0A2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E660501"/>
    <w:multiLevelType w:val="hybridMultilevel"/>
    <w:tmpl w:val="5DE0E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B22449"/>
    <w:multiLevelType w:val="hybridMultilevel"/>
    <w:tmpl w:val="92A4415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9127F71"/>
    <w:multiLevelType w:val="multilevel"/>
    <w:tmpl w:val="EAF0A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447622C"/>
    <w:multiLevelType w:val="hybridMultilevel"/>
    <w:tmpl w:val="D93C5128"/>
    <w:lvl w:ilvl="0" w:tplc="F7D667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5C2C2E"/>
    <w:multiLevelType w:val="hybridMultilevel"/>
    <w:tmpl w:val="13CE0B7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E02CB4"/>
    <w:multiLevelType w:val="multilevel"/>
    <w:tmpl w:val="67E4F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3892BCE"/>
    <w:multiLevelType w:val="hybridMultilevel"/>
    <w:tmpl w:val="960A68BE"/>
    <w:lvl w:ilvl="0" w:tplc="DE282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3A632E"/>
    <w:multiLevelType w:val="hybridMultilevel"/>
    <w:tmpl w:val="37D682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E624C7"/>
    <w:multiLevelType w:val="hybridMultilevel"/>
    <w:tmpl w:val="119A7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473FC9"/>
    <w:multiLevelType w:val="multilevel"/>
    <w:tmpl w:val="A43E6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6"/>
  </w:num>
  <w:num w:numId="3">
    <w:abstractNumId w:val="25"/>
  </w:num>
  <w:num w:numId="4">
    <w:abstractNumId w:val="0"/>
  </w:num>
  <w:num w:numId="5">
    <w:abstractNumId w:val="15"/>
  </w:num>
  <w:num w:numId="6">
    <w:abstractNumId w:val="19"/>
  </w:num>
  <w:num w:numId="7">
    <w:abstractNumId w:val="1"/>
  </w:num>
  <w:num w:numId="8">
    <w:abstractNumId w:val="7"/>
  </w:num>
  <w:num w:numId="9">
    <w:abstractNumId w:val="2"/>
  </w:num>
  <w:num w:numId="10">
    <w:abstractNumId w:val="23"/>
  </w:num>
  <w:num w:numId="11">
    <w:abstractNumId w:val="13"/>
  </w:num>
  <w:num w:numId="12">
    <w:abstractNumId w:val="26"/>
  </w:num>
  <w:num w:numId="13">
    <w:abstractNumId w:val="22"/>
  </w:num>
  <w:num w:numId="14">
    <w:abstractNumId w:val="12"/>
  </w:num>
  <w:num w:numId="15">
    <w:abstractNumId w:val="2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24"/>
  </w:num>
  <w:num w:numId="21">
    <w:abstractNumId w:val="20"/>
  </w:num>
  <w:num w:numId="22">
    <w:abstractNumId w:val="9"/>
  </w:num>
  <w:num w:numId="23">
    <w:abstractNumId w:val="27"/>
  </w:num>
  <w:num w:numId="24">
    <w:abstractNumId w:val="14"/>
  </w:num>
  <w:num w:numId="25">
    <w:abstractNumId w:val="4"/>
  </w:num>
  <w:num w:numId="26">
    <w:abstractNumId w:val="11"/>
  </w:num>
  <w:num w:numId="27">
    <w:abstractNumId w:val="17"/>
  </w:num>
  <w:num w:numId="28">
    <w:abstractNumId w:val="5"/>
  </w:num>
  <w:num w:numId="29">
    <w:abstractNumId w:va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F40"/>
    <w:rsid w:val="00000596"/>
    <w:rsid w:val="00004CB7"/>
    <w:rsid w:val="00004E9F"/>
    <w:rsid w:val="00013349"/>
    <w:rsid w:val="00015027"/>
    <w:rsid w:val="00025D68"/>
    <w:rsid w:val="00032D42"/>
    <w:rsid w:val="00032EF8"/>
    <w:rsid w:val="00036D79"/>
    <w:rsid w:val="0004299E"/>
    <w:rsid w:val="0004740F"/>
    <w:rsid w:val="000573F6"/>
    <w:rsid w:val="0006067A"/>
    <w:rsid w:val="00061D8D"/>
    <w:rsid w:val="00064ED1"/>
    <w:rsid w:val="00067F43"/>
    <w:rsid w:val="00074C95"/>
    <w:rsid w:val="00076609"/>
    <w:rsid w:val="00080B36"/>
    <w:rsid w:val="000814B2"/>
    <w:rsid w:val="00084BC1"/>
    <w:rsid w:val="00092782"/>
    <w:rsid w:val="000938DE"/>
    <w:rsid w:val="00097C16"/>
    <w:rsid w:val="000A2892"/>
    <w:rsid w:val="000B25DB"/>
    <w:rsid w:val="000B31D3"/>
    <w:rsid w:val="000B4F40"/>
    <w:rsid w:val="000B7671"/>
    <w:rsid w:val="000C60D3"/>
    <w:rsid w:val="000C6CFE"/>
    <w:rsid w:val="000C7BF6"/>
    <w:rsid w:val="000E3378"/>
    <w:rsid w:val="000F5D7A"/>
    <w:rsid w:val="00104F6A"/>
    <w:rsid w:val="0011168E"/>
    <w:rsid w:val="00112207"/>
    <w:rsid w:val="00112567"/>
    <w:rsid w:val="00117414"/>
    <w:rsid w:val="00120324"/>
    <w:rsid w:val="001214F6"/>
    <w:rsid w:val="001230DC"/>
    <w:rsid w:val="00132351"/>
    <w:rsid w:val="00132EBF"/>
    <w:rsid w:val="00151561"/>
    <w:rsid w:val="00152073"/>
    <w:rsid w:val="00163124"/>
    <w:rsid w:val="00167142"/>
    <w:rsid w:val="0018286A"/>
    <w:rsid w:val="00182D40"/>
    <w:rsid w:val="00185BD8"/>
    <w:rsid w:val="00185D2B"/>
    <w:rsid w:val="00190456"/>
    <w:rsid w:val="001B1A9E"/>
    <w:rsid w:val="001B5156"/>
    <w:rsid w:val="001C1491"/>
    <w:rsid w:val="001C4FA6"/>
    <w:rsid w:val="001D2B5D"/>
    <w:rsid w:val="001D35EC"/>
    <w:rsid w:val="001D76F2"/>
    <w:rsid w:val="001E2BFD"/>
    <w:rsid w:val="001E61A7"/>
    <w:rsid w:val="001F62C3"/>
    <w:rsid w:val="0020087D"/>
    <w:rsid w:val="00200D45"/>
    <w:rsid w:val="00213F72"/>
    <w:rsid w:val="00226A86"/>
    <w:rsid w:val="00230921"/>
    <w:rsid w:val="0023477F"/>
    <w:rsid w:val="0023506F"/>
    <w:rsid w:val="00245E3C"/>
    <w:rsid w:val="00246C4B"/>
    <w:rsid w:val="00246CB6"/>
    <w:rsid w:val="00273DFF"/>
    <w:rsid w:val="002747F1"/>
    <w:rsid w:val="002760CB"/>
    <w:rsid w:val="00291D9C"/>
    <w:rsid w:val="00297300"/>
    <w:rsid w:val="002A16AC"/>
    <w:rsid w:val="002A6A4F"/>
    <w:rsid w:val="002A7267"/>
    <w:rsid w:val="002B1C5E"/>
    <w:rsid w:val="002B40B5"/>
    <w:rsid w:val="002B5645"/>
    <w:rsid w:val="002B5A5A"/>
    <w:rsid w:val="002B6054"/>
    <w:rsid w:val="002C1D08"/>
    <w:rsid w:val="002C3DA4"/>
    <w:rsid w:val="002C7B08"/>
    <w:rsid w:val="002D4735"/>
    <w:rsid w:val="002E7239"/>
    <w:rsid w:val="002F26D0"/>
    <w:rsid w:val="002F33AD"/>
    <w:rsid w:val="002F7BEB"/>
    <w:rsid w:val="003072FE"/>
    <w:rsid w:val="0031056A"/>
    <w:rsid w:val="003144BE"/>
    <w:rsid w:val="003334EF"/>
    <w:rsid w:val="00333F26"/>
    <w:rsid w:val="00334541"/>
    <w:rsid w:val="003355FC"/>
    <w:rsid w:val="00341E9F"/>
    <w:rsid w:val="00353BB6"/>
    <w:rsid w:val="00370827"/>
    <w:rsid w:val="003754C7"/>
    <w:rsid w:val="003832EC"/>
    <w:rsid w:val="00386E5A"/>
    <w:rsid w:val="00387BB9"/>
    <w:rsid w:val="003B2A68"/>
    <w:rsid w:val="003D526C"/>
    <w:rsid w:val="003E00EC"/>
    <w:rsid w:val="003E51D8"/>
    <w:rsid w:val="003E5B54"/>
    <w:rsid w:val="003F52EB"/>
    <w:rsid w:val="00403C81"/>
    <w:rsid w:val="00410898"/>
    <w:rsid w:val="004108B6"/>
    <w:rsid w:val="0041270A"/>
    <w:rsid w:val="0041764E"/>
    <w:rsid w:val="00417AB6"/>
    <w:rsid w:val="00417B2C"/>
    <w:rsid w:val="004265CC"/>
    <w:rsid w:val="00430360"/>
    <w:rsid w:val="00441093"/>
    <w:rsid w:val="004468FA"/>
    <w:rsid w:val="00450BAB"/>
    <w:rsid w:val="00451417"/>
    <w:rsid w:val="004517A9"/>
    <w:rsid w:val="00456F0D"/>
    <w:rsid w:val="0046328C"/>
    <w:rsid w:val="00471B03"/>
    <w:rsid w:val="00476F1D"/>
    <w:rsid w:val="00483A52"/>
    <w:rsid w:val="004A01E9"/>
    <w:rsid w:val="004A31AC"/>
    <w:rsid w:val="004A6199"/>
    <w:rsid w:val="004A7796"/>
    <w:rsid w:val="004A7DE0"/>
    <w:rsid w:val="004B01D6"/>
    <w:rsid w:val="004B6FDD"/>
    <w:rsid w:val="004C0C4E"/>
    <w:rsid w:val="004C374C"/>
    <w:rsid w:val="004C7096"/>
    <w:rsid w:val="004D218D"/>
    <w:rsid w:val="004D2551"/>
    <w:rsid w:val="004D504D"/>
    <w:rsid w:val="004D6A35"/>
    <w:rsid w:val="004E1827"/>
    <w:rsid w:val="004E418C"/>
    <w:rsid w:val="004E5434"/>
    <w:rsid w:val="004F3A6C"/>
    <w:rsid w:val="00505694"/>
    <w:rsid w:val="00506301"/>
    <w:rsid w:val="0050769D"/>
    <w:rsid w:val="00514C80"/>
    <w:rsid w:val="005155E3"/>
    <w:rsid w:val="00517852"/>
    <w:rsid w:val="00517C06"/>
    <w:rsid w:val="005204E9"/>
    <w:rsid w:val="00520902"/>
    <w:rsid w:val="0052683B"/>
    <w:rsid w:val="00526DAE"/>
    <w:rsid w:val="005345FE"/>
    <w:rsid w:val="0053493C"/>
    <w:rsid w:val="0054580D"/>
    <w:rsid w:val="005510DD"/>
    <w:rsid w:val="005513F4"/>
    <w:rsid w:val="0055170C"/>
    <w:rsid w:val="00571CB0"/>
    <w:rsid w:val="00586E0A"/>
    <w:rsid w:val="0059153B"/>
    <w:rsid w:val="005916BC"/>
    <w:rsid w:val="00592926"/>
    <w:rsid w:val="00593F1B"/>
    <w:rsid w:val="005A793D"/>
    <w:rsid w:val="005B209C"/>
    <w:rsid w:val="005C5DFA"/>
    <w:rsid w:val="005D34B8"/>
    <w:rsid w:val="005F6EA5"/>
    <w:rsid w:val="0060025F"/>
    <w:rsid w:val="006007BD"/>
    <w:rsid w:val="00605D5B"/>
    <w:rsid w:val="00610A30"/>
    <w:rsid w:val="00613DB8"/>
    <w:rsid w:val="00616771"/>
    <w:rsid w:val="00616A7C"/>
    <w:rsid w:val="00617A39"/>
    <w:rsid w:val="006203C8"/>
    <w:rsid w:val="00621EE0"/>
    <w:rsid w:val="0062297D"/>
    <w:rsid w:val="0063131C"/>
    <w:rsid w:val="00635CCE"/>
    <w:rsid w:val="00637DAE"/>
    <w:rsid w:val="00642A2B"/>
    <w:rsid w:val="00651B75"/>
    <w:rsid w:val="00656F3C"/>
    <w:rsid w:val="0066333A"/>
    <w:rsid w:val="0066547D"/>
    <w:rsid w:val="00676062"/>
    <w:rsid w:val="00676CBA"/>
    <w:rsid w:val="00677A3D"/>
    <w:rsid w:val="006814B6"/>
    <w:rsid w:val="006824BF"/>
    <w:rsid w:val="00684130"/>
    <w:rsid w:val="006845DC"/>
    <w:rsid w:val="00691153"/>
    <w:rsid w:val="00694EC9"/>
    <w:rsid w:val="006B5D70"/>
    <w:rsid w:val="006B6B31"/>
    <w:rsid w:val="006D22D1"/>
    <w:rsid w:val="006D5443"/>
    <w:rsid w:val="006D7589"/>
    <w:rsid w:val="006D78B5"/>
    <w:rsid w:val="006E0192"/>
    <w:rsid w:val="006E01D0"/>
    <w:rsid w:val="006E4FF6"/>
    <w:rsid w:val="006F16A5"/>
    <w:rsid w:val="006F1B7E"/>
    <w:rsid w:val="006F3BC4"/>
    <w:rsid w:val="006F4813"/>
    <w:rsid w:val="006F5BE3"/>
    <w:rsid w:val="00704BC8"/>
    <w:rsid w:val="00706A53"/>
    <w:rsid w:val="0072100C"/>
    <w:rsid w:val="00726EF2"/>
    <w:rsid w:val="00736280"/>
    <w:rsid w:val="00751002"/>
    <w:rsid w:val="00751DB2"/>
    <w:rsid w:val="007529F6"/>
    <w:rsid w:val="0076140B"/>
    <w:rsid w:val="00762890"/>
    <w:rsid w:val="00774C0F"/>
    <w:rsid w:val="00774C5F"/>
    <w:rsid w:val="00777623"/>
    <w:rsid w:val="00784493"/>
    <w:rsid w:val="00785899"/>
    <w:rsid w:val="00785A91"/>
    <w:rsid w:val="00787C43"/>
    <w:rsid w:val="00790B18"/>
    <w:rsid w:val="00796F7A"/>
    <w:rsid w:val="0079764A"/>
    <w:rsid w:val="007A0FC1"/>
    <w:rsid w:val="007A1F8B"/>
    <w:rsid w:val="007B63E4"/>
    <w:rsid w:val="007C45A7"/>
    <w:rsid w:val="007C526C"/>
    <w:rsid w:val="007D19F5"/>
    <w:rsid w:val="007D2586"/>
    <w:rsid w:val="007D6FAB"/>
    <w:rsid w:val="007F59C4"/>
    <w:rsid w:val="007F72AC"/>
    <w:rsid w:val="0080481C"/>
    <w:rsid w:val="00805871"/>
    <w:rsid w:val="00805B1D"/>
    <w:rsid w:val="008073D2"/>
    <w:rsid w:val="00814FF9"/>
    <w:rsid w:val="00816A64"/>
    <w:rsid w:val="00827D25"/>
    <w:rsid w:val="00833FFC"/>
    <w:rsid w:val="00843AC9"/>
    <w:rsid w:val="0085174D"/>
    <w:rsid w:val="0085283F"/>
    <w:rsid w:val="008545C5"/>
    <w:rsid w:val="00862943"/>
    <w:rsid w:val="00873519"/>
    <w:rsid w:val="00880BF3"/>
    <w:rsid w:val="008907DC"/>
    <w:rsid w:val="008C75A4"/>
    <w:rsid w:val="008C7DCF"/>
    <w:rsid w:val="008D2024"/>
    <w:rsid w:val="008D3FE5"/>
    <w:rsid w:val="008D7E44"/>
    <w:rsid w:val="008E14D3"/>
    <w:rsid w:val="008E53C4"/>
    <w:rsid w:val="008E74C7"/>
    <w:rsid w:val="008F0792"/>
    <w:rsid w:val="008F52A2"/>
    <w:rsid w:val="00901AFB"/>
    <w:rsid w:val="00902BD8"/>
    <w:rsid w:val="00913699"/>
    <w:rsid w:val="0092638E"/>
    <w:rsid w:val="00936162"/>
    <w:rsid w:val="009447A0"/>
    <w:rsid w:val="0094505F"/>
    <w:rsid w:val="00945081"/>
    <w:rsid w:val="0095141A"/>
    <w:rsid w:val="00957594"/>
    <w:rsid w:val="0096142C"/>
    <w:rsid w:val="00962D85"/>
    <w:rsid w:val="00964CA5"/>
    <w:rsid w:val="00971C4B"/>
    <w:rsid w:val="00975B67"/>
    <w:rsid w:val="00983ADD"/>
    <w:rsid w:val="009913EC"/>
    <w:rsid w:val="009A0884"/>
    <w:rsid w:val="009A10DD"/>
    <w:rsid w:val="009A6590"/>
    <w:rsid w:val="009A72C4"/>
    <w:rsid w:val="009B4C2E"/>
    <w:rsid w:val="009B602C"/>
    <w:rsid w:val="009C3414"/>
    <w:rsid w:val="009D0313"/>
    <w:rsid w:val="009D24F2"/>
    <w:rsid w:val="009D6E52"/>
    <w:rsid w:val="009E0EA3"/>
    <w:rsid w:val="009E3D33"/>
    <w:rsid w:val="009E517F"/>
    <w:rsid w:val="009F06FF"/>
    <w:rsid w:val="009F6548"/>
    <w:rsid w:val="00A07464"/>
    <w:rsid w:val="00A07AC8"/>
    <w:rsid w:val="00A11287"/>
    <w:rsid w:val="00A13190"/>
    <w:rsid w:val="00A153CC"/>
    <w:rsid w:val="00A17AAB"/>
    <w:rsid w:val="00A22B53"/>
    <w:rsid w:val="00A22F9F"/>
    <w:rsid w:val="00A26A55"/>
    <w:rsid w:val="00A34BA1"/>
    <w:rsid w:val="00A43578"/>
    <w:rsid w:val="00A5789A"/>
    <w:rsid w:val="00A618E9"/>
    <w:rsid w:val="00A67233"/>
    <w:rsid w:val="00A81186"/>
    <w:rsid w:val="00A8573D"/>
    <w:rsid w:val="00A85EAD"/>
    <w:rsid w:val="00A877E6"/>
    <w:rsid w:val="00AA00AF"/>
    <w:rsid w:val="00AA4694"/>
    <w:rsid w:val="00AA5F54"/>
    <w:rsid w:val="00AA64BC"/>
    <w:rsid w:val="00AB2BCD"/>
    <w:rsid w:val="00AB3E17"/>
    <w:rsid w:val="00AB433B"/>
    <w:rsid w:val="00AC21EB"/>
    <w:rsid w:val="00AC3BAE"/>
    <w:rsid w:val="00AC4784"/>
    <w:rsid w:val="00AC4AC8"/>
    <w:rsid w:val="00AD2655"/>
    <w:rsid w:val="00AD6C1E"/>
    <w:rsid w:val="00AE2F36"/>
    <w:rsid w:val="00AF405E"/>
    <w:rsid w:val="00AF593B"/>
    <w:rsid w:val="00AF76AF"/>
    <w:rsid w:val="00B01FB6"/>
    <w:rsid w:val="00B032EF"/>
    <w:rsid w:val="00B07962"/>
    <w:rsid w:val="00B12175"/>
    <w:rsid w:val="00B12AA5"/>
    <w:rsid w:val="00B13CD1"/>
    <w:rsid w:val="00B13EF0"/>
    <w:rsid w:val="00B22AD5"/>
    <w:rsid w:val="00B30394"/>
    <w:rsid w:val="00B309AF"/>
    <w:rsid w:val="00B32D7A"/>
    <w:rsid w:val="00B35865"/>
    <w:rsid w:val="00B3626C"/>
    <w:rsid w:val="00B54078"/>
    <w:rsid w:val="00B82ED3"/>
    <w:rsid w:val="00B93C4B"/>
    <w:rsid w:val="00B95312"/>
    <w:rsid w:val="00BA5DEB"/>
    <w:rsid w:val="00BB00A7"/>
    <w:rsid w:val="00BB1091"/>
    <w:rsid w:val="00BC02B0"/>
    <w:rsid w:val="00BC3741"/>
    <w:rsid w:val="00BC51C3"/>
    <w:rsid w:val="00BD5B1E"/>
    <w:rsid w:val="00BD708F"/>
    <w:rsid w:val="00BF3B2E"/>
    <w:rsid w:val="00BF555F"/>
    <w:rsid w:val="00C043C5"/>
    <w:rsid w:val="00C06C1D"/>
    <w:rsid w:val="00C06CA5"/>
    <w:rsid w:val="00C25518"/>
    <w:rsid w:val="00C31FA6"/>
    <w:rsid w:val="00C500B5"/>
    <w:rsid w:val="00C53446"/>
    <w:rsid w:val="00C602BF"/>
    <w:rsid w:val="00C61670"/>
    <w:rsid w:val="00C67C03"/>
    <w:rsid w:val="00C73E81"/>
    <w:rsid w:val="00C77F5B"/>
    <w:rsid w:val="00C80016"/>
    <w:rsid w:val="00C834DA"/>
    <w:rsid w:val="00C835D0"/>
    <w:rsid w:val="00C92C42"/>
    <w:rsid w:val="00C951C2"/>
    <w:rsid w:val="00C9702B"/>
    <w:rsid w:val="00CA0185"/>
    <w:rsid w:val="00CB5C1A"/>
    <w:rsid w:val="00CC7712"/>
    <w:rsid w:val="00CD5145"/>
    <w:rsid w:val="00CE3748"/>
    <w:rsid w:val="00CE79C2"/>
    <w:rsid w:val="00CF772A"/>
    <w:rsid w:val="00D00681"/>
    <w:rsid w:val="00D12930"/>
    <w:rsid w:val="00D17303"/>
    <w:rsid w:val="00D2687B"/>
    <w:rsid w:val="00D32CA3"/>
    <w:rsid w:val="00D4319E"/>
    <w:rsid w:val="00D47A97"/>
    <w:rsid w:val="00D55EBB"/>
    <w:rsid w:val="00D653E2"/>
    <w:rsid w:val="00D730A5"/>
    <w:rsid w:val="00D8235B"/>
    <w:rsid w:val="00D832EA"/>
    <w:rsid w:val="00D83F62"/>
    <w:rsid w:val="00D86B2B"/>
    <w:rsid w:val="00D976A4"/>
    <w:rsid w:val="00DA3493"/>
    <w:rsid w:val="00DB446F"/>
    <w:rsid w:val="00DB5AD2"/>
    <w:rsid w:val="00DB6ADA"/>
    <w:rsid w:val="00DB78CD"/>
    <w:rsid w:val="00DC07A3"/>
    <w:rsid w:val="00DC2544"/>
    <w:rsid w:val="00DE54F5"/>
    <w:rsid w:val="00DF4039"/>
    <w:rsid w:val="00DF4A31"/>
    <w:rsid w:val="00DF503A"/>
    <w:rsid w:val="00E0315D"/>
    <w:rsid w:val="00E05615"/>
    <w:rsid w:val="00E2130F"/>
    <w:rsid w:val="00E30A4D"/>
    <w:rsid w:val="00E44D05"/>
    <w:rsid w:val="00E454F7"/>
    <w:rsid w:val="00E473E9"/>
    <w:rsid w:val="00E524F3"/>
    <w:rsid w:val="00E60142"/>
    <w:rsid w:val="00E61CC7"/>
    <w:rsid w:val="00E70735"/>
    <w:rsid w:val="00E830F1"/>
    <w:rsid w:val="00E85195"/>
    <w:rsid w:val="00E869E6"/>
    <w:rsid w:val="00E937DE"/>
    <w:rsid w:val="00E95AD0"/>
    <w:rsid w:val="00EA1FB3"/>
    <w:rsid w:val="00EA3882"/>
    <w:rsid w:val="00EA4F56"/>
    <w:rsid w:val="00EA78F9"/>
    <w:rsid w:val="00EB35CA"/>
    <w:rsid w:val="00EB3735"/>
    <w:rsid w:val="00EB4262"/>
    <w:rsid w:val="00EB5EFF"/>
    <w:rsid w:val="00EC27B8"/>
    <w:rsid w:val="00EC3770"/>
    <w:rsid w:val="00EC48A7"/>
    <w:rsid w:val="00ED226D"/>
    <w:rsid w:val="00EE1712"/>
    <w:rsid w:val="00EE1828"/>
    <w:rsid w:val="00EE7E57"/>
    <w:rsid w:val="00EF0B23"/>
    <w:rsid w:val="00F1128C"/>
    <w:rsid w:val="00F11E60"/>
    <w:rsid w:val="00F2353F"/>
    <w:rsid w:val="00F373FA"/>
    <w:rsid w:val="00F432AB"/>
    <w:rsid w:val="00F65F5D"/>
    <w:rsid w:val="00F65FC1"/>
    <w:rsid w:val="00F662AE"/>
    <w:rsid w:val="00F82257"/>
    <w:rsid w:val="00F9464E"/>
    <w:rsid w:val="00FA4B85"/>
    <w:rsid w:val="00FA7037"/>
    <w:rsid w:val="00FB019C"/>
    <w:rsid w:val="00FB65D8"/>
    <w:rsid w:val="00FC6F91"/>
    <w:rsid w:val="00FD08E5"/>
    <w:rsid w:val="00FD136B"/>
    <w:rsid w:val="00FF288D"/>
    <w:rsid w:val="00FF614F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20EB63"/>
  <w15:docId w15:val="{C8D458DD-3A77-479A-9E76-FD8E79B8F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paragraph" w:customStyle="1" w:styleId="docdata">
    <w:name w:val="docdata"/>
    <w:aliases w:val="docy,v5,1595,bqiaagaaeyqcaaagiaiaaaobbqaaby8faaaaaaaaaaaaaaaaaaaaaaaaaaaaaaaaaaaaaaaaaaaaaaaaaaaaaaaaaaaaaaaaaaaaaaaaaaaaaaaaaaaaaaaaaaaaaaaaaaaaaaaaaaaaaaaaaaaaaaaaaaaaaaaaaaaaaaaaaaaaaaaaaaaaaaaaaaaaaaaaaaaaaaaaaaaaaaaaaaaaaaaaaaaaaaaaaaaaaaaa"/>
    <w:basedOn w:val="a"/>
    <w:rsid w:val="00084B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17621&amp;dst=100014" TargetMode="External"/><Relationship Id="rId18" Type="http://schemas.openxmlformats.org/officeDocument/2006/relationships/hyperlink" Target="https://login.consultant.ru/link/?req=doc&amp;base=PAP&amp;n=72353&amp;dst=100001" TargetMode="External"/><Relationship Id="rId26" Type="http://schemas.openxmlformats.org/officeDocument/2006/relationships/hyperlink" Target="https://login.consultant.ru/link/?req=doc&amp;base=QUEST&amp;n=207859" TargetMode="External"/><Relationship Id="rId39" Type="http://schemas.openxmlformats.org/officeDocument/2006/relationships/hyperlink" Target="https://login.consultant.ru/link/?req=doc&amp;base=LAW&amp;n=466553&amp;dst=100196" TargetMode="External"/><Relationship Id="rId21" Type="http://schemas.openxmlformats.org/officeDocument/2006/relationships/hyperlink" Target="https://login.consultant.ru/link/?req=doc&amp;base=QUEST&amp;n=213130" TargetMode="External"/><Relationship Id="rId34" Type="http://schemas.openxmlformats.org/officeDocument/2006/relationships/hyperlink" Target="https://login.consultant.ru/link/?req=doc&amp;base=PBI&amp;n=303348&amp;dst=100002" TargetMode="External"/><Relationship Id="rId42" Type="http://schemas.openxmlformats.org/officeDocument/2006/relationships/hyperlink" Target="https://login.consultant.ru/link/?req=doc&amp;base=LAW&amp;n=388234&amp;dst=100021" TargetMode="External"/><Relationship Id="rId47" Type="http://schemas.openxmlformats.org/officeDocument/2006/relationships/hyperlink" Target="https://login.consultant.ru/link/?req=doc&amp;base=PPN&amp;n=107&amp;dst=100068" TargetMode="External"/><Relationship Id="rId50" Type="http://schemas.openxmlformats.org/officeDocument/2006/relationships/hyperlink" Target="https://login.consultant.ru/link/?req=doc&amp;base=LAW&amp;n=449455&amp;dst=100707" TargetMode="External"/><Relationship Id="rId55" Type="http://schemas.openxmlformats.org/officeDocument/2006/relationships/hyperlink" Target="https://login.consultant.ru/link/?req=doc&amp;base=LAW&amp;n=449455&amp;dst=100711" TargetMode="External"/><Relationship Id="rId63" Type="http://schemas.openxmlformats.org/officeDocument/2006/relationships/hyperlink" Target="https://login.consultant.ru/link/?req=doc&amp;base=LAW&amp;n=436792&amp;dst=455" TargetMode="External"/><Relationship Id="rId68" Type="http://schemas.openxmlformats.org/officeDocument/2006/relationships/hyperlink" Target="https://login.consultant.ru/link/?req=doc&amp;base=LAW&amp;n=131885&amp;dst=100011" TargetMode="External"/><Relationship Id="rId7" Type="http://schemas.openxmlformats.org/officeDocument/2006/relationships/footnotes" Target="footnotes.xml"/><Relationship Id="rId71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LAW&amp;n=17621&amp;dst=100012" TargetMode="External"/><Relationship Id="rId29" Type="http://schemas.openxmlformats.org/officeDocument/2006/relationships/hyperlink" Target="https://login.consultant.ru/link/?req=doc&amp;base=LAW&amp;n=482747&amp;dst=10006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49455&amp;dst=100252" TargetMode="External"/><Relationship Id="rId24" Type="http://schemas.openxmlformats.org/officeDocument/2006/relationships/hyperlink" Target="https://login.consultant.ru/link/?req=doc&amp;base=QUEST&amp;n=209329" TargetMode="External"/><Relationship Id="rId32" Type="http://schemas.openxmlformats.org/officeDocument/2006/relationships/hyperlink" Target="https://login.consultant.ru/link/?req=doc&amp;base=QUEST&amp;n=183950&amp;dst=100001" TargetMode="External"/><Relationship Id="rId37" Type="http://schemas.openxmlformats.org/officeDocument/2006/relationships/hyperlink" Target="https://login.consultant.ru/link/?req=doc&amp;base=LAW&amp;n=471095&amp;dst=292" TargetMode="External"/><Relationship Id="rId40" Type="http://schemas.openxmlformats.org/officeDocument/2006/relationships/hyperlink" Target="https://login.consultant.ru/link/?req=doc&amp;base=LAW&amp;n=388234&amp;dst=100126" TargetMode="External"/><Relationship Id="rId45" Type="http://schemas.openxmlformats.org/officeDocument/2006/relationships/hyperlink" Target="https://login.consultant.ru/link/?req=doc&amp;base=LAW&amp;n=482748&amp;dst=100060" TargetMode="External"/><Relationship Id="rId53" Type="http://schemas.openxmlformats.org/officeDocument/2006/relationships/hyperlink" Target="https://login.consultant.ru/link/?req=doc&amp;base=LAW&amp;n=449455&amp;dst=100711" TargetMode="External"/><Relationship Id="rId58" Type="http://schemas.openxmlformats.org/officeDocument/2006/relationships/hyperlink" Target="https://login.consultant.ru/link/?req=doc&amp;base=PDR&amp;n=22&amp;dst=100896" TargetMode="External"/><Relationship Id="rId66" Type="http://schemas.openxmlformats.org/officeDocument/2006/relationships/hyperlink" Target="https://login.consultant.ru/link/?req=doc&amp;base=LAW&amp;n=436792&amp;dst=100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PPVS&amp;n=3416&amp;dst=100030" TargetMode="External"/><Relationship Id="rId23" Type="http://schemas.openxmlformats.org/officeDocument/2006/relationships/hyperlink" Target="https://login.consultant.ru/link/?req=doc&amp;base=QUEST&amp;n=209255" TargetMode="External"/><Relationship Id="rId28" Type="http://schemas.openxmlformats.org/officeDocument/2006/relationships/hyperlink" Target="https://login.consultant.ru/link/?req=doc&amp;base=LAW&amp;n=482747&amp;dst=100004" TargetMode="External"/><Relationship Id="rId36" Type="http://schemas.openxmlformats.org/officeDocument/2006/relationships/hyperlink" Target="https://login.consultant.ru/link/?req=doc&amp;base=LAW&amp;n=482748&amp;dst=100062" TargetMode="External"/><Relationship Id="rId49" Type="http://schemas.openxmlformats.org/officeDocument/2006/relationships/hyperlink" Target="https://login.consultant.ru/link/?req=doc&amp;base=PBI&amp;n=200348&amp;dst=100020" TargetMode="External"/><Relationship Id="rId57" Type="http://schemas.openxmlformats.org/officeDocument/2006/relationships/hyperlink" Target="https://login.consultant.ru/link/?req=doc&amp;base=PDR&amp;n=9&amp;dst=102921" TargetMode="External"/><Relationship Id="rId61" Type="http://schemas.openxmlformats.org/officeDocument/2006/relationships/hyperlink" Target="https://login.consultant.ru/link/?req=doc&amp;base=LAW&amp;n=416250" TargetMode="External"/><Relationship Id="rId10" Type="http://schemas.openxmlformats.org/officeDocument/2006/relationships/hyperlink" Target="https://login.consultant.ru/link/?req=doc&amp;base=LAW&amp;n=17621&amp;dst=100012" TargetMode="External"/><Relationship Id="rId19" Type="http://schemas.openxmlformats.org/officeDocument/2006/relationships/hyperlink" Target="https://login.consultant.ru/link/?req=doc&amp;base=LAW&amp;n=392363&amp;dst=100012" TargetMode="External"/><Relationship Id="rId31" Type="http://schemas.openxmlformats.org/officeDocument/2006/relationships/hyperlink" Target="https://login.consultant.ru/link/?req=doc&amp;base=PBI&amp;n=310473&amp;dst=100004" TargetMode="External"/><Relationship Id="rId44" Type="http://schemas.openxmlformats.org/officeDocument/2006/relationships/hyperlink" Target="https://login.consultant.ru/link/?req=doc&amp;base=LAW&amp;n=388234&amp;dst=100112" TargetMode="External"/><Relationship Id="rId52" Type="http://schemas.openxmlformats.org/officeDocument/2006/relationships/hyperlink" Target="https://login.consultant.ru/link/?req=doc&amp;base=LAW&amp;n=449455&amp;dst=100711" TargetMode="External"/><Relationship Id="rId60" Type="http://schemas.openxmlformats.org/officeDocument/2006/relationships/hyperlink" Target="https://login.consultant.ru/link/?req=doc&amp;base=KGL&amp;n=25623" TargetMode="External"/><Relationship Id="rId65" Type="http://schemas.openxmlformats.org/officeDocument/2006/relationships/hyperlink" Target="https://login.consultant.ru/link/?req=doc&amp;base=QUEST&amp;n=168324&amp;dst=100008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49455&amp;dst=100188" TargetMode="External"/><Relationship Id="rId22" Type="http://schemas.openxmlformats.org/officeDocument/2006/relationships/hyperlink" Target="https://login.consultant.ru/link/?req=doc&amp;base=QUEST&amp;n=210511" TargetMode="External"/><Relationship Id="rId27" Type="http://schemas.openxmlformats.org/officeDocument/2006/relationships/hyperlink" Target="https://login.consultant.ru/link/?req=doc&amp;base=QUEST&amp;n=182811" TargetMode="External"/><Relationship Id="rId30" Type="http://schemas.openxmlformats.org/officeDocument/2006/relationships/hyperlink" Target="https://login.consultant.ru/link/?req=doc&amp;base=QUEST&amp;n=182811&amp;dst=100004" TargetMode="External"/><Relationship Id="rId35" Type="http://schemas.openxmlformats.org/officeDocument/2006/relationships/hyperlink" Target="https://login.consultant.ru/link/?req=doc&amp;base=LAW&amp;n=482748&amp;dst=100046" TargetMode="External"/><Relationship Id="rId43" Type="http://schemas.openxmlformats.org/officeDocument/2006/relationships/hyperlink" Target="https://login.consultant.ru/link/?req=doc&amp;base=LAW&amp;n=388234&amp;dst=100110" TargetMode="External"/><Relationship Id="rId48" Type="http://schemas.openxmlformats.org/officeDocument/2006/relationships/hyperlink" Target="https://login.consultant.ru/link/?req=doc&amp;base=PBI&amp;n=200363&amp;dst=100016" TargetMode="External"/><Relationship Id="rId56" Type="http://schemas.openxmlformats.org/officeDocument/2006/relationships/hyperlink" Target="https://login.consultant.ru/link/?req=doc&amp;base=PPS&amp;n=11&amp;dst=100789" TargetMode="External"/><Relationship Id="rId64" Type="http://schemas.openxmlformats.org/officeDocument/2006/relationships/hyperlink" Target="https://login.consultant.ru/link/?req=doc&amp;base=QUEST&amp;n=171299&amp;dst=100010" TargetMode="External"/><Relationship Id="rId69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hyperlink" Target="https://login.consultant.ru/link/?req=doc&amp;base=LAW&amp;n=449455&amp;dst=100711" TargetMode="External"/><Relationship Id="rId3" Type="http://schemas.openxmlformats.org/officeDocument/2006/relationships/numbering" Target="numbering.xml"/><Relationship Id="rId12" Type="http://schemas.openxmlformats.org/officeDocument/2006/relationships/hyperlink" Target="https://login.consultant.ru/link/?req=doc&amp;base=PPS&amp;n=16&amp;dst=100017" TargetMode="External"/><Relationship Id="rId17" Type="http://schemas.openxmlformats.org/officeDocument/2006/relationships/hyperlink" Target="https://login.consultant.ru/link/?req=doc&amp;base=FKRDR&amp;n=24&amp;dst=100001" TargetMode="External"/><Relationship Id="rId25" Type="http://schemas.openxmlformats.org/officeDocument/2006/relationships/hyperlink" Target="https://login.consultant.ru/link/?req=doc&amp;base=QUEST&amp;n=208582" TargetMode="External"/><Relationship Id="rId33" Type="http://schemas.openxmlformats.org/officeDocument/2006/relationships/hyperlink" Target="https://login.consultant.ru/link/?req=doc&amp;base=PBI&amp;n=222455&amp;dst=100036" TargetMode="External"/><Relationship Id="rId38" Type="http://schemas.openxmlformats.org/officeDocument/2006/relationships/hyperlink" Target="https://login.consultant.ru/link/?req=doc&amp;base=LAW&amp;n=466553&amp;dst=100027" TargetMode="External"/><Relationship Id="rId46" Type="http://schemas.openxmlformats.org/officeDocument/2006/relationships/hyperlink" Target="https://login.consultant.ru/link/?req=doc&amp;base=LAW&amp;n=482748&amp;dst=100346" TargetMode="External"/><Relationship Id="rId59" Type="http://schemas.openxmlformats.org/officeDocument/2006/relationships/hyperlink" Target="https://login.consultant.ru/link/?req=doc&amp;base=IVRD&amp;n=123&amp;dst=100025" TargetMode="External"/><Relationship Id="rId67" Type="http://schemas.openxmlformats.org/officeDocument/2006/relationships/hyperlink" Target="https://login.consultant.ru/link/?req=doc&amp;base=PBI&amp;n=236215&amp;dst=100001" TargetMode="External"/><Relationship Id="rId20" Type="http://schemas.openxmlformats.org/officeDocument/2006/relationships/hyperlink" Target="https://login.consultant.ru/link/?req=doc&amp;base=QUEST&amp;n=214709" TargetMode="External"/><Relationship Id="rId41" Type="http://schemas.openxmlformats.org/officeDocument/2006/relationships/hyperlink" Target="https://login.consultant.ru/link/?req=doc&amp;base=LAW&amp;n=388234&amp;dst=100015" TargetMode="External"/><Relationship Id="rId54" Type="http://schemas.openxmlformats.org/officeDocument/2006/relationships/hyperlink" Target="https://login.consultant.ru/link/?req=doc&amp;base=LAW&amp;n=449455&amp;dst=100718" TargetMode="External"/><Relationship Id="rId62" Type="http://schemas.openxmlformats.org/officeDocument/2006/relationships/hyperlink" Target="https://login.consultant.ru/link/?req=doc&amp;base=LAW&amp;n=436792&amp;dst=80" TargetMode="External"/><Relationship Id="rId7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A274E-E31A-4F6A-93C3-ABD52ED75145}"/>
</file>

<file path=customXml/itemProps2.xml><?xml version="1.0" encoding="utf-8"?>
<ds:datastoreItem xmlns:ds="http://schemas.openxmlformats.org/officeDocument/2006/customXml" ds:itemID="{0C5EFA7A-2C52-48F1-8023-61B82DAE4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4017</TotalTime>
  <Pages>6</Pages>
  <Words>3194</Words>
  <Characters>18212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express</dc:creator>
  <cp:lastModifiedBy>Кутузова Е.Г.</cp:lastModifiedBy>
  <cp:revision>71</cp:revision>
  <dcterms:created xsi:type="dcterms:W3CDTF">2024-06-21T10:26:00Z</dcterms:created>
  <dcterms:modified xsi:type="dcterms:W3CDTF">2024-10-23T13:49:00Z</dcterms:modified>
</cp:coreProperties>
</file>