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4F40" w:rsidRDefault="001C1491">
      <w:pPr>
        <w:spacing w:after="0" w:line="240" w:lineRule="auto"/>
        <w:ind w:left="-993" w:right="-850"/>
        <w:rPr>
          <w:rFonts w:ascii="Times New Roman" w:hAnsi="Times New Roman"/>
          <w:sz w:val="18"/>
          <w:szCs w:val="18"/>
          <w:lang w:val="en-US"/>
        </w:rPr>
      </w:pPr>
      <w:r>
        <w:rPr>
          <w:rFonts w:ascii="Times New Roman" w:hAnsi="Times New Roman"/>
          <w:noProof/>
          <w:sz w:val="18"/>
          <w:szCs w:val="18"/>
          <w:lang w:eastAsia="ru-RU"/>
        </w:rPr>
        <w:drawing>
          <wp:inline distT="0" distB="0" distL="0" distR="0">
            <wp:extent cx="7658100" cy="1752600"/>
            <wp:effectExtent l="0" t="0" r="0" b="0"/>
            <wp:docPr id="1" name="Рисунок 1" descr="C:\Users\kutuzova\AppData\Local\Temp\OrientExpress\ExternalFiles\ric501\rId_oe_128812924.png"/>
            <wp:cNvGraphicFramePr/>
            <a:graphic xmlns:a="http://schemas.openxmlformats.org/drawingml/2006/main">
              <a:graphicData uri="http://schemas.openxmlformats.org/drawingml/2006/picture">
                <pic:pic xmlns:pic="http://schemas.openxmlformats.org/drawingml/2006/picture">
                  <pic:nvPicPr>
                    <pic:cNvPr id="0" name="Picture 1" descr="C:\Users\kutuzova\AppData\Local\Temp\OrientExpress\ExternalFiles\ric501\rId_oe_128812924.png"/>
                    <pic:cNvPicPr>
                      <a:picLocks noChangeArrowheads="1"/>
                    </pic:cNvPicPr>
                  </pic:nvPicPr>
                  <pic:blipFill>
                    <a:blip r:embed="rId9"/>
                    <a:stretch/>
                  </pic:blipFill>
                  <pic:spPr bwMode="auto">
                    <a:xfrm>
                      <a:off x="0" y="0"/>
                      <a:ext cx="7658100" cy="1752599"/>
                    </a:xfrm>
                    <a:prstGeom prst="rect">
                      <a:avLst/>
                    </a:prstGeom>
                    <a:solidFill>
                      <a:srgbClr val="FFFFFF"/>
                    </a:solidFill>
                    <a:ln>
                      <a:noFill/>
                    </a:ln>
                  </pic:spPr>
                </pic:pic>
              </a:graphicData>
            </a:graphic>
          </wp:inline>
        </w:drawing>
      </w:r>
    </w:p>
    <w:p w:rsidR="000B4F40" w:rsidRDefault="00E94C9A">
      <w:pPr>
        <w:spacing w:after="0" w:line="240" w:lineRule="auto"/>
        <w:rPr>
          <w:rFonts w:ascii="Book Antiqua" w:hAnsi="Book Antiqua"/>
          <w:b/>
          <w:color w:val="7030A0"/>
          <w:sz w:val="24"/>
          <w:szCs w:val="24"/>
        </w:rPr>
      </w:pPr>
      <w:r>
        <w:rPr>
          <w:rFonts w:ascii="Book Antiqua" w:hAnsi="Book Antiqua"/>
          <w:b/>
          <w:color w:val="7030A0"/>
          <w:sz w:val="24"/>
          <w:szCs w:val="24"/>
        </w:rPr>
        <w:t xml:space="preserve">Январь </w:t>
      </w:r>
      <w:r w:rsidR="00CF77F2">
        <w:rPr>
          <w:rFonts w:ascii="Book Antiqua" w:hAnsi="Book Antiqua"/>
          <w:b/>
          <w:color w:val="7030A0"/>
          <w:sz w:val="24"/>
          <w:szCs w:val="24"/>
        </w:rPr>
        <w:t>2025</w:t>
      </w:r>
    </w:p>
    <w:p w:rsidR="000B4F40" w:rsidRDefault="001C1491">
      <w:pPr>
        <w:spacing w:after="0" w:line="240" w:lineRule="auto"/>
        <w:rPr>
          <w:rFonts w:ascii="Book Antiqua" w:hAnsi="Book Antiqua"/>
          <w:b/>
          <w:color w:val="7030A0"/>
          <w:sz w:val="24"/>
          <w:szCs w:val="24"/>
          <w:u w:val="single"/>
        </w:rPr>
      </w:pPr>
      <w:r>
        <w:rPr>
          <w:rFonts w:ascii="Book Antiqua" w:hAnsi="Book Antiqua"/>
          <w:b/>
          <w:color w:val="7030A0"/>
          <w:sz w:val="24"/>
          <w:szCs w:val="24"/>
          <w:u w:val="single"/>
          <w14:textFill>
            <w14:gradFill>
              <w14:gsLst>
                <w14:gs w14:pos="0">
                  <w14:srgbClr w14:val="7030A0">
                    <w14:shade w14:val="30000"/>
                    <w14:satMod w14:val="115000"/>
                  </w14:srgbClr>
                </w14:gs>
                <w14:gs w14:pos="50000">
                  <w14:srgbClr w14:val="7030A0">
                    <w14:shade w14:val="67500"/>
                    <w14:satMod w14:val="115000"/>
                  </w14:srgbClr>
                </w14:gs>
                <w14:gs w14:pos="100000">
                  <w14:srgbClr w14:val="7030A0">
                    <w14:shade w14:val="100000"/>
                    <w14:satMod w14:val="115000"/>
                  </w14:srgbClr>
                </w14:gs>
              </w14:gsLst>
              <w14:path w14:path="circle">
                <w14:fillToRect w14:l="0" w14:t="0" w14:r="0" w14:b="0"/>
              </w14:path>
            </w14:gradFill>
          </w14:textFill>
        </w:rPr>
        <w:t>Юридические вопросы</w:t>
      </w:r>
    </w:p>
    <w:p w:rsidR="000B4F40" w:rsidRDefault="000B4F40">
      <w:pPr>
        <w:rPr>
          <w:rFonts w:ascii="Arial" w:hAnsi="Arial" w:cs="Arial"/>
          <w:color w:val="E36C0A"/>
        </w:rPr>
      </w:pPr>
    </w:p>
    <w:p w:rsidR="000B4F40" w:rsidRDefault="001C1491">
      <w:pPr>
        <w:spacing w:after="0" w:line="240" w:lineRule="auto"/>
        <w:jc w:val="center"/>
        <w:rPr>
          <w:rFonts w:ascii="Book Antiqua" w:hAnsi="Book Antiqua"/>
          <w:b/>
          <w:color w:val="FF3300"/>
          <w:sz w:val="28"/>
          <w:szCs w:val="28"/>
        </w:rPr>
      </w:pPr>
      <w:r>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0" w14:t="0" w14:r="0" w14:b="0"/>
              </w14:path>
            </w14:gradFill>
          </w14:textFill>
        </w:rPr>
        <w:t xml:space="preserve">ТОП-5  простых  ответов  на  сложные вопросы  </w:t>
      </w:r>
    </w:p>
    <w:p w:rsidR="000B4F40" w:rsidRDefault="000B4F40">
      <w:pPr>
        <w:spacing w:after="0" w:line="240" w:lineRule="auto"/>
        <w:ind w:left="2832"/>
        <w:rPr>
          <w:rFonts w:ascii="Times New Roman" w:hAnsi="Times New Roman"/>
          <w:b/>
          <w:color w:val="7030A0"/>
          <w:sz w:val="28"/>
          <w:szCs w:val="28"/>
          <w:u w:val="single"/>
        </w:rPr>
      </w:pPr>
    </w:p>
    <w:p w:rsidR="000B4F40" w:rsidRDefault="001C1491">
      <w:pPr>
        <w:spacing w:after="0" w:line="240" w:lineRule="auto"/>
        <w:jc w:val="center"/>
        <w:rPr>
          <w:rFonts w:ascii="Book Antiqua" w:hAnsi="Book Antiqua"/>
          <w:b/>
          <w:color w:val="F64B16"/>
          <w:sz w:val="24"/>
          <w:szCs w:val="24"/>
        </w:rPr>
      </w:pPr>
      <w:r>
        <w:rPr>
          <w:rFonts w:ascii="Book Antiqua" w:hAnsi="Book Antiqua"/>
          <w:b/>
          <w:color w:val="F64B16"/>
          <w:sz w:val="24"/>
          <w:szCs w:val="24"/>
          <w14:textFill>
            <w14:gradFill>
              <w14:gsLst>
                <w14:gs w14:pos="0">
                  <w14:srgbClr w14:val="F64B16">
                    <w14:shade w14:val="30000"/>
                    <w14:satMod w14:val="115000"/>
                  </w14:srgbClr>
                </w14:gs>
                <w14:gs w14:pos="50000">
                  <w14:srgbClr w14:val="F64B16">
                    <w14:shade w14:val="67500"/>
                    <w14:satMod w14:val="115000"/>
                  </w14:srgbClr>
                </w14:gs>
                <w14:gs w14:pos="100000">
                  <w14:srgbClr w14:val="F64B16">
                    <w14:shade w14:val="100000"/>
                    <w14:satMod w14:val="115000"/>
                  </w14:srgbClr>
                </w14:gs>
              </w14:gsLst>
              <w14:path w14:path="circle">
                <w14:fillToRect w14:l="0" w14:t="0" w14:r="0" w14:b="0"/>
              </w14:path>
            </w14:gradFill>
          </w14:textFill>
        </w:rPr>
        <w:t>Мы  поможем выбрать единственно правильное решение,</w:t>
      </w:r>
    </w:p>
    <w:p w:rsidR="000B4F40" w:rsidRDefault="001C1491">
      <w:pPr>
        <w:spacing w:after="0" w:line="240" w:lineRule="auto"/>
        <w:jc w:val="center"/>
        <w:rPr>
          <w:rFonts w:ascii="Book Antiqua" w:hAnsi="Book Antiqua"/>
          <w:b/>
          <w:color w:val="F64B16"/>
          <w:sz w:val="24"/>
          <w:szCs w:val="24"/>
        </w:rPr>
      </w:pPr>
      <w:r>
        <w:rPr>
          <w:rFonts w:ascii="Book Antiqua" w:hAnsi="Book Antiqua"/>
          <w:b/>
          <w:color w:val="F64B16"/>
          <w:sz w:val="24"/>
          <w:szCs w:val="24"/>
          <w14:textFill>
            <w14:gradFill>
              <w14:gsLst>
                <w14:gs w14:pos="0">
                  <w14:srgbClr w14:val="F64B16">
                    <w14:shade w14:val="30000"/>
                    <w14:satMod w14:val="115000"/>
                  </w14:srgbClr>
                </w14:gs>
                <w14:gs w14:pos="50000">
                  <w14:srgbClr w14:val="F64B16">
                    <w14:shade w14:val="67500"/>
                    <w14:satMod w14:val="115000"/>
                  </w14:srgbClr>
                </w14:gs>
                <w14:gs w14:pos="100000">
                  <w14:srgbClr w14:val="F64B16">
                    <w14:shade w14:val="100000"/>
                    <w14:satMod w14:val="115000"/>
                  </w14:srgbClr>
                </w14:gs>
              </w14:gsLst>
              <w14:path w14:path="circle">
                <w14:fillToRect w14:l="0" w14:t="0" w14:r="0" w14:b="0"/>
              </w14:path>
            </w14:gradFill>
          </w14:textFill>
        </w:rPr>
        <w:t>когда в спор вступают законодательные нормы</w:t>
      </w:r>
    </w:p>
    <w:p w:rsidR="000B4F40" w:rsidRDefault="000B4F40">
      <w:pPr>
        <w:spacing w:after="0" w:line="240" w:lineRule="auto"/>
        <w:rPr>
          <w:rFonts w:ascii="Times New Roman" w:hAnsi="Times New Roman"/>
          <w:b/>
          <w:bCs/>
          <w:color w:val="FF6600"/>
          <w:sz w:val="24"/>
          <w:szCs w:val="24"/>
          <w:u w:val="single"/>
        </w:rPr>
      </w:pPr>
    </w:p>
    <w:tbl>
      <w:tblPr>
        <w:tblW w:w="10305" w:type="dxa"/>
        <w:tblInd w:w="-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305"/>
      </w:tblGrid>
      <w:tr w:rsidR="000B4F40">
        <w:trPr>
          <w:trHeight w:val="2475"/>
        </w:trPr>
        <w:tc>
          <w:tcPr>
            <w:tcW w:w="10305" w:type="dxa"/>
          </w:tcPr>
          <w:p w:rsidR="00C31FA6" w:rsidRPr="00C31FA6" w:rsidRDefault="001C1491" w:rsidP="00C31FA6">
            <w:pPr>
              <w:spacing w:after="0" w:line="240" w:lineRule="auto"/>
              <w:ind w:left="78"/>
              <w:rPr>
                <w:rFonts w:ascii="Book Antiqua" w:hAnsi="Book Antiqua"/>
                <w:b/>
                <w:color w:val="7030A0"/>
                <w:sz w:val="24"/>
                <w:szCs w:val="24"/>
                <w:u w:val="single"/>
              </w:rPr>
            </w:pPr>
            <w:r>
              <w:rPr>
                <w:rFonts w:ascii="Book Antiqua" w:hAnsi="Book Antiqua"/>
                <w:b/>
                <w:bCs/>
                <w:color w:val="7030A0"/>
                <w:sz w:val="24"/>
                <w:szCs w:val="24"/>
                <w:u w:val="single"/>
              </w:rPr>
              <w:t xml:space="preserve">Сегодня в </w:t>
            </w:r>
            <w:proofErr w:type="gramStart"/>
            <w:r>
              <w:rPr>
                <w:rFonts w:ascii="Book Antiqua" w:hAnsi="Book Antiqua"/>
                <w:b/>
                <w:bCs/>
                <w:color w:val="7030A0"/>
                <w:sz w:val="24"/>
                <w:szCs w:val="24"/>
                <w:u w:val="single"/>
              </w:rPr>
              <w:t>выпуске</w:t>
            </w:r>
            <w:r>
              <w:rPr>
                <w:rFonts w:ascii="Book Antiqua" w:hAnsi="Book Antiqua"/>
                <w:b/>
                <w:color w:val="7030A0"/>
                <w:sz w:val="24"/>
                <w:szCs w:val="24"/>
                <w:u w:val="single"/>
              </w:rPr>
              <w:t xml:space="preserve"> :</w:t>
            </w:r>
            <w:proofErr w:type="gramEnd"/>
          </w:p>
          <w:p w:rsidR="0056013E" w:rsidRDefault="0056013E" w:rsidP="0056013E">
            <w:pPr>
              <w:pStyle w:val="af2"/>
              <w:numPr>
                <w:ilvl w:val="0"/>
                <w:numId w:val="13"/>
              </w:numPr>
              <w:spacing w:after="0" w:line="240" w:lineRule="auto"/>
              <w:jc w:val="both"/>
              <w:rPr>
                <w:rFonts w:ascii="Book Antiqua" w:hAnsi="Book Antiqua"/>
                <w:color w:val="48365C"/>
              </w:rPr>
            </w:pPr>
            <w:r w:rsidRPr="0056013E">
              <w:rPr>
                <w:rFonts w:ascii="Book Antiqua" w:hAnsi="Book Antiqua"/>
                <w:color w:val="48365C"/>
              </w:rPr>
              <w:t>Должны ли организации придерживаться МРОТ по Региональному соглашению (для примера Санкт-Петербург), или могут при установлении зарплаты учитывать федеральный МРОТ?</w:t>
            </w:r>
          </w:p>
          <w:p w:rsidR="003F441E" w:rsidRDefault="00512A0F" w:rsidP="003F441E">
            <w:pPr>
              <w:pStyle w:val="af2"/>
              <w:numPr>
                <w:ilvl w:val="0"/>
                <w:numId w:val="13"/>
              </w:numPr>
              <w:spacing w:after="0" w:line="240" w:lineRule="auto"/>
              <w:jc w:val="both"/>
              <w:rPr>
                <w:rFonts w:ascii="Book Antiqua" w:hAnsi="Book Antiqua"/>
                <w:color w:val="48365C"/>
              </w:rPr>
            </w:pPr>
            <w:r>
              <w:rPr>
                <w:rFonts w:ascii="Book Antiqua" w:hAnsi="Book Antiqua"/>
                <w:color w:val="48365C"/>
              </w:rPr>
              <w:t>Законность использования слов песни под иную музыку</w:t>
            </w:r>
            <w:r w:rsidR="003F441E">
              <w:rPr>
                <w:rFonts w:ascii="Book Antiqua" w:hAnsi="Book Antiqua"/>
                <w:color w:val="48365C"/>
              </w:rPr>
              <w:t>.</w:t>
            </w:r>
          </w:p>
          <w:p w:rsidR="003F441E" w:rsidRDefault="00E44134" w:rsidP="003F441E">
            <w:pPr>
              <w:pStyle w:val="af2"/>
              <w:numPr>
                <w:ilvl w:val="0"/>
                <w:numId w:val="13"/>
              </w:numPr>
              <w:spacing w:after="0" w:line="240" w:lineRule="auto"/>
              <w:jc w:val="both"/>
              <w:rPr>
                <w:rFonts w:ascii="Book Antiqua" w:hAnsi="Book Antiqua"/>
                <w:color w:val="48365C"/>
              </w:rPr>
            </w:pPr>
            <w:r>
              <w:rPr>
                <w:rFonts w:ascii="Book Antiqua" w:hAnsi="Book Antiqua"/>
                <w:color w:val="48365C"/>
              </w:rPr>
              <w:t>Мировое</w:t>
            </w:r>
            <w:r w:rsidR="003F441E" w:rsidRPr="003F441E">
              <w:rPr>
                <w:rFonts w:ascii="Book Antiqua" w:hAnsi="Book Antiqua"/>
                <w:color w:val="48365C"/>
              </w:rPr>
              <w:t xml:space="preserve"> соглашени</w:t>
            </w:r>
            <w:r>
              <w:rPr>
                <w:rFonts w:ascii="Book Antiqua" w:hAnsi="Book Antiqua"/>
                <w:color w:val="48365C"/>
              </w:rPr>
              <w:t>е</w:t>
            </w:r>
            <w:r w:rsidR="003F441E" w:rsidRPr="003F441E">
              <w:rPr>
                <w:rFonts w:ascii="Book Antiqua" w:hAnsi="Book Antiqua"/>
                <w:color w:val="48365C"/>
              </w:rPr>
              <w:t xml:space="preserve"> с налоговым органом </w:t>
            </w:r>
            <w:r w:rsidR="00CF77F2">
              <w:rPr>
                <w:rFonts w:ascii="Book Antiqua" w:hAnsi="Book Antiqua"/>
                <w:color w:val="48365C"/>
              </w:rPr>
              <w:t xml:space="preserve">по делу о банкротстве </w:t>
            </w:r>
            <w:r w:rsidR="003F441E" w:rsidRPr="003F441E">
              <w:rPr>
                <w:rFonts w:ascii="Book Antiqua" w:hAnsi="Book Antiqua"/>
                <w:color w:val="48365C"/>
              </w:rPr>
              <w:t>при условии предоставлен</w:t>
            </w:r>
            <w:r w:rsidR="00CF77F2">
              <w:rPr>
                <w:rFonts w:ascii="Book Antiqua" w:hAnsi="Book Antiqua"/>
                <w:color w:val="48365C"/>
              </w:rPr>
              <w:t>ия банковской гарантии.</w:t>
            </w:r>
          </w:p>
          <w:p w:rsidR="00CF77F2" w:rsidRDefault="00CF77F2" w:rsidP="003F441E">
            <w:pPr>
              <w:pStyle w:val="af2"/>
              <w:numPr>
                <w:ilvl w:val="0"/>
                <w:numId w:val="13"/>
              </w:numPr>
              <w:spacing w:after="0" w:line="240" w:lineRule="auto"/>
              <w:jc w:val="both"/>
              <w:rPr>
                <w:rFonts w:ascii="Book Antiqua" w:hAnsi="Book Antiqua"/>
                <w:color w:val="48365C"/>
              </w:rPr>
            </w:pPr>
            <w:r>
              <w:rPr>
                <w:rFonts w:ascii="Book Antiqua" w:hAnsi="Book Antiqua"/>
                <w:color w:val="48365C"/>
              </w:rPr>
              <w:t>Использование изобретения без патента, если есть аналогичное, на которое оформлен патент.</w:t>
            </w:r>
          </w:p>
          <w:p w:rsidR="009F7AAE" w:rsidRPr="003F441E" w:rsidRDefault="009F7AAE" w:rsidP="003F441E">
            <w:pPr>
              <w:pStyle w:val="af2"/>
              <w:numPr>
                <w:ilvl w:val="0"/>
                <w:numId w:val="13"/>
              </w:numPr>
              <w:spacing w:after="0" w:line="240" w:lineRule="auto"/>
              <w:jc w:val="both"/>
              <w:rPr>
                <w:rFonts w:ascii="Book Antiqua" w:hAnsi="Book Antiqua"/>
                <w:color w:val="48365C"/>
              </w:rPr>
            </w:pPr>
            <w:r>
              <w:rPr>
                <w:rFonts w:ascii="Book Antiqua" w:hAnsi="Book Antiqua"/>
                <w:color w:val="48365C"/>
              </w:rPr>
              <w:t xml:space="preserve">Соглашение о неразглашении с </w:t>
            </w:r>
            <w:proofErr w:type="spellStart"/>
            <w:r>
              <w:rPr>
                <w:rFonts w:ascii="Book Antiqua" w:hAnsi="Book Antiqua"/>
                <w:color w:val="48365C"/>
              </w:rPr>
              <w:t>самоз</w:t>
            </w:r>
            <w:r w:rsidR="00CF77F2">
              <w:rPr>
                <w:rFonts w:ascii="Book Antiqua" w:hAnsi="Book Antiqua"/>
                <w:color w:val="48365C"/>
              </w:rPr>
              <w:t>а</w:t>
            </w:r>
            <w:r>
              <w:rPr>
                <w:rFonts w:ascii="Book Antiqua" w:hAnsi="Book Antiqua"/>
                <w:color w:val="48365C"/>
              </w:rPr>
              <w:t>нятым</w:t>
            </w:r>
            <w:proofErr w:type="spellEnd"/>
            <w:r>
              <w:rPr>
                <w:rFonts w:ascii="Book Antiqua" w:hAnsi="Book Antiqua"/>
                <w:color w:val="48365C"/>
              </w:rPr>
              <w:t>.</w:t>
            </w:r>
          </w:p>
          <w:p w:rsidR="00CE3748" w:rsidRPr="00476F1D" w:rsidRDefault="00CE3748" w:rsidP="00CF77F2">
            <w:pPr>
              <w:pStyle w:val="af2"/>
              <w:spacing w:after="0" w:line="240" w:lineRule="auto"/>
              <w:jc w:val="both"/>
              <w:rPr>
                <w:rFonts w:ascii="Book Antiqua" w:hAnsi="Book Antiqua"/>
                <w:color w:val="48365C"/>
              </w:rPr>
            </w:pPr>
          </w:p>
        </w:tc>
      </w:tr>
    </w:tbl>
    <w:p w:rsidR="00BF555F" w:rsidRDefault="00BF555F" w:rsidP="00297300">
      <w:pPr>
        <w:spacing w:after="0" w:line="240" w:lineRule="auto"/>
        <w:rPr>
          <w:rFonts w:ascii="Times New Roman" w:hAnsi="Times New Roman"/>
          <w:b/>
          <w:bCs/>
          <w:color w:val="C00000"/>
          <w:sz w:val="24"/>
          <w:szCs w:val="24"/>
          <w:u w:val="single"/>
        </w:rPr>
      </w:pPr>
    </w:p>
    <w:p w:rsidR="00EC3770" w:rsidRDefault="00EC3770">
      <w:pPr>
        <w:spacing w:after="0" w:line="240" w:lineRule="auto"/>
        <w:jc w:val="center"/>
        <w:rPr>
          <w:rFonts w:ascii="Times New Roman" w:hAnsi="Times New Roman"/>
          <w:b/>
          <w:bCs/>
          <w:color w:val="C00000"/>
          <w:sz w:val="24"/>
          <w:szCs w:val="24"/>
          <w:u w:val="single"/>
        </w:rPr>
      </w:pPr>
    </w:p>
    <w:p w:rsidR="000B4F40" w:rsidRDefault="001C1491">
      <w:pPr>
        <w:spacing w:after="0" w:line="240" w:lineRule="auto"/>
        <w:jc w:val="center"/>
        <w:rPr>
          <w:rFonts w:ascii="Times New Roman" w:hAnsi="Times New Roman"/>
          <w:b/>
          <w:bCs/>
          <w:color w:val="C00000"/>
          <w:sz w:val="24"/>
          <w:szCs w:val="24"/>
          <w:u w:val="single"/>
        </w:rPr>
      </w:pPr>
      <w:r>
        <w:rPr>
          <w:rFonts w:ascii="Times New Roman" w:hAnsi="Times New Roman"/>
          <w:b/>
          <w:bCs/>
          <w:color w:val="C00000"/>
          <w:sz w:val="24"/>
          <w:szCs w:val="24"/>
          <w:u w:val="single"/>
        </w:rPr>
        <w:t>Вопрос №1:</w:t>
      </w:r>
    </w:p>
    <w:p w:rsidR="000B4F40" w:rsidRPr="00C25518" w:rsidRDefault="000B4F40">
      <w:pPr>
        <w:spacing w:after="0" w:line="240" w:lineRule="auto"/>
        <w:rPr>
          <w:rFonts w:ascii="Times New Roman" w:hAnsi="Times New Roman"/>
          <w:bCs/>
          <w:sz w:val="24"/>
          <w:szCs w:val="24"/>
        </w:rPr>
      </w:pPr>
    </w:p>
    <w:p w:rsidR="008F0792" w:rsidRPr="00680864" w:rsidRDefault="00680864" w:rsidP="00C043C5">
      <w:pPr>
        <w:spacing w:after="0" w:line="240" w:lineRule="auto"/>
        <w:jc w:val="both"/>
        <w:rPr>
          <w:rFonts w:ascii="Times New Roman" w:hAnsi="Times New Roman"/>
          <w:bCs/>
          <w:sz w:val="24"/>
          <w:szCs w:val="24"/>
        </w:rPr>
      </w:pPr>
      <w:r w:rsidRPr="00680864">
        <w:rPr>
          <w:rFonts w:ascii="Times New Roman" w:hAnsi="Times New Roman"/>
          <w:bCs/>
          <w:sz w:val="24"/>
          <w:szCs w:val="24"/>
        </w:rPr>
        <w:t xml:space="preserve">Должны ли </w:t>
      </w:r>
      <w:r w:rsidR="00A53398">
        <w:rPr>
          <w:rFonts w:ascii="Times New Roman" w:hAnsi="Times New Roman"/>
          <w:bCs/>
          <w:sz w:val="24"/>
          <w:szCs w:val="24"/>
        </w:rPr>
        <w:t>организации</w:t>
      </w:r>
      <w:r w:rsidRPr="00680864">
        <w:rPr>
          <w:rFonts w:ascii="Times New Roman" w:hAnsi="Times New Roman"/>
          <w:bCs/>
          <w:sz w:val="24"/>
          <w:szCs w:val="24"/>
        </w:rPr>
        <w:t xml:space="preserve"> придерживаться МРОТ по Региональному соглашению</w:t>
      </w:r>
      <w:r w:rsidR="00A53398">
        <w:rPr>
          <w:rFonts w:ascii="Times New Roman" w:hAnsi="Times New Roman"/>
          <w:bCs/>
          <w:sz w:val="24"/>
          <w:szCs w:val="24"/>
        </w:rPr>
        <w:t xml:space="preserve"> (для примера Санкт-Петербург)</w:t>
      </w:r>
      <w:r>
        <w:rPr>
          <w:rFonts w:ascii="Times New Roman" w:hAnsi="Times New Roman"/>
          <w:bCs/>
          <w:sz w:val="24"/>
          <w:szCs w:val="24"/>
        </w:rPr>
        <w:t xml:space="preserve">, или могут </w:t>
      </w:r>
      <w:r w:rsidR="00A53398">
        <w:rPr>
          <w:rFonts w:ascii="Times New Roman" w:hAnsi="Times New Roman"/>
          <w:bCs/>
          <w:sz w:val="24"/>
          <w:szCs w:val="24"/>
        </w:rPr>
        <w:t>при установлении зарплаты учитывать федеральный</w:t>
      </w:r>
      <w:r>
        <w:rPr>
          <w:rFonts w:ascii="Times New Roman" w:hAnsi="Times New Roman"/>
          <w:bCs/>
          <w:sz w:val="24"/>
          <w:szCs w:val="24"/>
        </w:rPr>
        <w:t xml:space="preserve"> МРОТ</w:t>
      </w:r>
      <w:r w:rsidRPr="00680864">
        <w:rPr>
          <w:rFonts w:ascii="Times New Roman" w:hAnsi="Times New Roman"/>
          <w:bCs/>
          <w:sz w:val="24"/>
          <w:szCs w:val="24"/>
        </w:rPr>
        <w:t>?</w:t>
      </w:r>
    </w:p>
    <w:p w:rsidR="00680864" w:rsidRPr="00680864" w:rsidRDefault="00680864" w:rsidP="00C043C5">
      <w:pPr>
        <w:spacing w:after="0" w:line="240" w:lineRule="auto"/>
        <w:jc w:val="both"/>
        <w:rPr>
          <w:rFonts w:ascii="Times New Roman" w:hAnsi="Times New Roman"/>
          <w:bCs/>
          <w:sz w:val="24"/>
          <w:szCs w:val="24"/>
        </w:rPr>
      </w:pPr>
    </w:p>
    <w:p w:rsidR="008F0792" w:rsidRPr="00C31FA6" w:rsidRDefault="001C1491" w:rsidP="00E94C9A">
      <w:pPr>
        <w:spacing w:after="0" w:line="240" w:lineRule="auto"/>
        <w:rPr>
          <w:rFonts w:ascii="Times New Roman" w:hAnsi="Times New Roman"/>
          <w:b/>
          <w:bCs/>
          <w:color w:val="CF3D0F"/>
          <w:sz w:val="24"/>
          <w:szCs w:val="24"/>
          <w:u w:val="single"/>
        </w:rPr>
      </w:pPr>
      <w:r>
        <w:rPr>
          <w:rFonts w:ascii="Times New Roman" w:hAnsi="Times New Roman"/>
          <w:b/>
          <w:bCs/>
          <w:color w:val="C00000"/>
          <w:sz w:val="24"/>
          <w:szCs w:val="24"/>
          <w:u w:val="single"/>
          <w:shd w:val="clear" w:color="auto" w:fill="FFFFFF"/>
        </w:rPr>
        <w:t>О</w:t>
      </w:r>
      <w:r>
        <w:rPr>
          <w:rFonts w:ascii="Times New Roman" w:hAnsi="Times New Roman"/>
          <w:b/>
          <w:bCs/>
          <w:color w:val="CF3D0F"/>
          <w:sz w:val="24"/>
          <w:szCs w:val="24"/>
          <w:u w:val="single"/>
        </w:rPr>
        <w:t>твет:</w:t>
      </w:r>
    </w:p>
    <w:p w:rsidR="00A17AAB" w:rsidRDefault="00A17AAB" w:rsidP="00C043C5">
      <w:pPr>
        <w:spacing w:after="0" w:line="240" w:lineRule="auto"/>
        <w:jc w:val="both"/>
        <w:rPr>
          <w:rFonts w:ascii="Times New Roman" w:hAnsi="Times New Roman"/>
          <w:bCs/>
          <w:sz w:val="24"/>
          <w:szCs w:val="24"/>
        </w:rPr>
      </w:pPr>
    </w:p>
    <w:p w:rsidR="00770ED8" w:rsidRPr="00770ED8" w:rsidRDefault="00604246" w:rsidP="00770ED8">
      <w:pPr>
        <w:autoSpaceDE w:val="0"/>
        <w:autoSpaceDN w:val="0"/>
        <w:adjustRightInd w:val="0"/>
        <w:spacing w:after="0" w:line="240" w:lineRule="auto"/>
        <w:jc w:val="both"/>
        <w:rPr>
          <w:rFonts w:ascii="Times New Roman" w:hAnsi="Times New Roman"/>
          <w:sz w:val="24"/>
          <w:szCs w:val="24"/>
        </w:rPr>
      </w:pPr>
      <w:hyperlink r:id="rId10" w:history="1">
        <w:r w:rsidR="00770ED8">
          <w:rPr>
            <w:rFonts w:ascii="Times New Roman" w:hAnsi="Times New Roman"/>
            <w:color w:val="0000FF"/>
            <w:sz w:val="24"/>
            <w:szCs w:val="24"/>
          </w:rPr>
          <w:t>Статьей 133</w:t>
        </w:r>
      </w:hyperlink>
      <w:r w:rsidR="00770ED8">
        <w:rPr>
          <w:rFonts w:ascii="Times New Roman" w:hAnsi="Times New Roman"/>
          <w:sz w:val="24"/>
          <w:szCs w:val="24"/>
        </w:rPr>
        <w:t xml:space="preserve"> ТК РФ предусмотрено установление МРОТ одновременно на всей территории РФ федеральным законом. В то же время в </w:t>
      </w:r>
      <w:hyperlink r:id="rId11" w:history="1">
        <w:r w:rsidR="00770ED8">
          <w:rPr>
            <w:rFonts w:ascii="Times New Roman" w:hAnsi="Times New Roman"/>
            <w:color w:val="0000FF"/>
            <w:sz w:val="24"/>
            <w:szCs w:val="24"/>
          </w:rPr>
          <w:t>ч. 1 ст. 133.1</w:t>
        </w:r>
      </w:hyperlink>
      <w:r w:rsidR="00770ED8">
        <w:rPr>
          <w:rFonts w:ascii="Times New Roman" w:hAnsi="Times New Roman"/>
          <w:sz w:val="24"/>
          <w:szCs w:val="24"/>
        </w:rPr>
        <w:t xml:space="preserve"> ТК РФ закреплено право субъекта РФ на установление своего МРОТ региональным соглашением о минимальной заработной плате.</w:t>
      </w:r>
    </w:p>
    <w:p w:rsidR="00770ED8" w:rsidRDefault="00770ED8" w:rsidP="00680864">
      <w:pPr>
        <w:spacing w:after="0" w:line="240" w:lineRule="auto"/>
        <w:rPr>
          <w:rFonts w:ascii="Times New Roman" w:hAnsi="Times New Roman"/>
          <w:bCs/>
          <w:sz w:val="24"/>
          <w:szCs w:val="24"/>
        </w:rPr>
      </w:pPr>
    </w:p>
    <w:p w:rsidR="00770ED8" w:rsidRPr="009F7AAE" w:rsidRDefault="00770ED8" w:rsidP="009F7AAE">
      <w:pPr>
        <w:spacing w:after="0" w:line="240" w:lineRule="auto"/>
        <w:jc w:val="both"/>
        <w:rPr>
          <w:rFonts w:ascii="Times New Roman" w:hAnsi="Times New Roman"/>
          <w:b/>
          <w:bCs/>
          <w:sz w:val="24"/>
          <w:szCs w:val="24"/>
        </w:rPr>
      </w:pPr>
      <w:r w:rsidRPr="009F7AAE">
        <w:rPr>
          <w:rFonts w:ascii="Times New Roman" w:hAnsi="Times New Roman"/>
          <w:b/>
          <w:bCs/>
          <w:sz w:val="24"/>
          <w:szCs w:val="24"/>
        </w:rPr>
        <w:t>Если регион установил свой уровень МРОТ, то компания в регионе придерживается его, если не установлен, то при установлении заработной платы необходимо учитывать федеральный МРОТ.</w:t>
      </w:r>
    </w:p>
    <w:p w:rsidR="00770ED8" w:rsidRDefault="00770ED8" w:rsidP="00680864">
      <w:pPr>
        <w:spacing w:after="0" w:line="240" w:lineRule="auto"/>
        <w:rPr>
          <w:rFonts w:ascii="Times New Roman" w:hAnsi="Times New Roman"/>
          <w:bCs/>
          <w:sz w:val="24"/>
          <w:szCs w:val="24"/>
        </w:rPr>
      </w:pPr>
    </w:p>
    <w:p w:rsidR="00A53398" w:rsidRDefault="00A53398" w:rsidP="00A53398">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Однако, работодатель в установленной законом форме может отказаться от присоединения к региональному соглашению о МРОТ.</w:t>
      </w:r>
    </w:p>
    <w:p w:rsidR="00A53398" w:rsidRDefault="00A53398" w:rsidP="00A53398">
      <w:pPr>
        <w:autoSpaceDE w:val="0"/>
        <w:autoSpaceDN w:val="0"/>
        <w:adjustRightInd w:val="0"/>
        <w:spacing w:after="0" w:line="240" w:lineRule="auto"/>
        <w:jc w:val="both"/>
        <w:rPr>
          <w:rFonts w:ascii="Times New Roman" w:hAnsi="Times New Roman"/>
          <w:sz w:val="24"/>
          <w:szCs w:val="24"/>
        </w:rPr>
      </w:pPr>
    </w:p>
    <w:p w:rsidR="00A53398" w:rsidRDefault="00A53398" w:rsidP="00A53398">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Так, в соответствии с ч. 8 ст. 133.1 ТК РФ, работодатели, осуществляющие деятельность на территории соответствующего субъекта РФ, в течение 30 календарных дней со дня официального опубликования предложения о присоединении к региональному соглашению о минимальной заработной плате могут представить в уполномоченный орган исполнительной </w:t>
      </w:r>
      <w:r>
        <w:rPr>
          <w:rFonts w:ascii="Times New Roman" w:hAnsi="Times New Roman"/>
          <w:sz w:val="24"/>
          <w:szCs w:val="24"/>
        </w:rPr>
        <w:lastRenderedPageBreak/>
        <w:t xml:space="preserve">власти субъекта РФ мотивированный письменный отказ </w:t>
      </w:r>
      <w:proofErr w:type="gramStart"/>
      <w:r>
        <w:rPr>
          <w:rFonts w:ascii="Times New Roman" w:hAnsi="Times New Roman"/>
          <w:sz w:val="24"/>
          <w:szCs w:val="24"/>
        </w:rPr>
        <w:t>о присоединению</w:t>
      </w:r>
      <w:proofErr w:type="gramEnd"/>
      <w:r>
        <w:rPr>
          <w:rFonts w:ascii="Times New Roman" w:hAnsi="Times New Roman"/>
          <w:sz w:val="24"/>
          <w:szCs w:val="24"/>
        </w:rPr>
        <w:t xml:space="preserve"> к региональному соглашению.</w:t>
      </w:r>
    </w:p>
    <w:p w:rsidR="007625DB" w:rsidRDefault="007625DB" w:rsidP="00A53398">
      <w:pPr>
        <w:autoSpaceDE w:val="0"/>
        <w:autoSpaceDN w:val="0"/>
        <w:adjustRightInd w:val="0"/>
        <w:spacing w:after="0" w:line="240" w:lineRule="auto"/>
        <w:jc w:val="both"/>
        <w:rPr>
          <w:rFonts w:ascii="Times New Roman" w:hAnsi="Times New Roman"/>
          <w:sz w:val="24"/>
          <w:szCs w:val="24"/>
        </w:rPr>
      </w:pPr>
    </w:p>
    <w:p w:rsidR="007625DB" w:rsidRDefault="007625DB" w:rsidP="007625DB">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В соответствии с п. 3 ст. 12 </w:t>
      </w:r>
      <w:r w:rsidRPr="007625DB">
        <w:rPr>
          <w:rFonts w:ascii="Times New Roman" w:hAnsi="Times New Roman"/>
          <w:i/>
          <w:sz w:val="24"/>
          <w:szCs w:val="24"/>
        </w:rPr>
        <w:t>Закона Санкт-Петербурга от 10.10.2011 N 577-114 "О социальном партнерстве в сфере труда в Санкт-Петербурге"</w:t>
      </w:r>
      <w:r>
        <w:rPr>
          <w:rFonts w:ascii="Times New Roman" w:hAnsi="Times New Roman"/>
          <w:sz w:val="24"/>
          <w:szCs w:val="24"/>
        </w:rPr>
        <w:t>, после заключения трехстороннего соглашения Санкт-Петербурга, регионального соглашения о минимальной заработной плате в Санкт-Петербурге, отраслевых (межотраслевых) соглашений руководитель исполнительного органа государственной власти Санкт-Петербурга, уполномоченного Правительством Санкт-Петербурга, предлагает работодателям, зарегистрированным в установленном порядке, осуществляющим свою деятельность на территории Санкт-Петербурга и не участвующим в заключении указанных соглашений, за исключением федеральных организаций в отношении регионального соглашения о минимальной заработной плате в Санкт-Петербурге, присоединиться к указанным соглашениям.</w:t>
      </w:r>
    </w:p>
    <w:p w:rsidR="00A53398" w:rsidRDefault="00A53398" w:rsidP="00A53398">
      <w:pPr>
        <w:autoSpaceDE w:val="0"/>
        <w:autoSpaceDN w:val="0"/>
        <w:adjustRightInd w:val="0"/>
        <w:spacing w:after="0" w:line="240" w:lineRule="auto"/>
        <w:jc w:val="both"/>
        <w:rPr>
          <w:rFonts w:ascii="Times New Roman" w:hAnsi="Times New Roman"/>
          <w:sz w:val="24"/>
          <w:szCs w:val="24"/>
        </w:rPr>
      </w:pPr>
    </w:p>
    <w:p w:rsidR="00A53398" w:rsidRDefault="00A53398" w:rsidP="00A53398">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Если работодатель не отказался от присоединения к </w:t>
      </w:r>
      <w:r w:rsidR="007625DB">
        <w:rPr>
          <w:rFonts w:ascii="Times New Roman" w:hAnsi="Times New Roman"/>
          <w:sz w:val="24"/>
          <w:szCs w:val="24"/>
        </w:rPr>
        <w:t>региональному соглашению о МРОТ и</w:t>
      </w:r>
      <w:r w:rsidR="00E44134">
        <w:rPr>
          <w:rFonts w:ascii="Times New Roman" w:hAnsi="Times New Roman"/>
          <w:sz w:val="24"/>
          <w:szCs w:val="24"/>
        </w:rPr>
        <w:t>/или</w:t>
      </w:r>
      <w:r w:rsidR="007625DB">
        <w:rPr>
          <w:rFonts w:ascii="Times New Roman" w:hAnsi="Times New Roman"/>
          <w:sz w:val="24"/>
          <w:szCs w:val="24"/>
        </w:rPr>
        <w:t xml:space="preserve"> его отказ не одобрен уполномоченным органом, то</w:t>
      </w:r>
      <w:r>
        <w:rPr>
          <w:rFonts w:ascii="Times New Roman" w:hAnsi="Times New Roman"/>
          <w:sz w:val="24"/>
          <w:szCs w:val="24"/>
        </w:rPr>
        <w:t xml:space="preserve"> он обязан выплачивать заработную плату в соответствии с </w:t>
      </w:r>
      <w:r w:rsidR="007625DB">
        <w:rPr>
          <w:rFonts w:ascii="Times New Roman" w:hAnsi="Times New Roman"/>
          <w:sz w:val="24"/>
          <w:szCs w:val="24"/>
        </w:rPr>
        <w:t>региональным соглашением.</w:t>
      </w:r>
    </w:p>
    <w:p w:rsidR="0040223D" w:rsidRDefault="0040223D">
      <w:pPr>
        <w:spacing w:after="0" w:line="240" w:lineRule="auto"/>
        <w:rPr>
          <w:rFonts w:ascii="Times New Roman" w:hAnsi="Times New Roman"/>
          <w:bCs/>
          <w:sz w:val="24"/>
          <w:szCs w:val="24"/>
        </w:rPr>
      </w:pPr>
    </w:p>
    <w:p w:rsidR="000B4F40" w:rsidRDefault="001C1491">
      <w:pPr>
        <w:spacing w:after="0" w:line="240" w:lineRule="auto"/>
        <w:rPr>
          <w:rFonts w:ascii="Times New Roman" w:hAnsi="Times New Roman"/>
          <w:b/>
          <w:color w:val="CF3D0F"/>
          <w:sz w:val="24"/>
          <w:szCs w:val="24"/>
          <w:u w:val="single"/>
        </w:rPr>
      </w:pPr>
      <w:r>
        <w:rPr>
          <w:rFonts w:ascii="Times New Roman" w:hAnsi="Times New Roman"/>
          <w:b/>
          <w:color w:val="C00000"/>
          <w:sz w:val="24"/>
          <w:szCs w:val="24"/>
          <w:u w:val="single"/>
        </w:rPr>
        <w:t>П</w:t>
      </w:r>
      <w:r>
        <w:rPr>
          <w:rFonts w:ascii="Times New Roman" w:hAnsi="Times New Roman"/>
          <w:b/>
          <w:color w:val="CF3D0F"/>
          <w:sz w:val="24"/>
          <w:szCs w:val="24"/>
          <w:u w:val="single"/>
        </w:rPr>
        <w:t xml:space="preserve">оисковые запросы  в КонсультантПлюс: </w:t>
      </w:r>
    </w:p>
    <w:p w:rsidR="00C31FA6" w:rsidRDefault="007625DB" w:rsidP="00C31FA6">
      <w:pPr>
        <w:pStyle w:val="af2"/>
        <w:numPr>
          <w:ilvl w:val="0"/>
          <w:numId w:val="14"/>
        </w:numPr>
        <w:autoSpaceDE w:val="0"/>
        <w:autoSpaceDN w:val="0"/>
        <w:adjustRightInd w:val="0"/>
        <w:spacing w:after="0" w:line="240" w:lineRule="auto"/>
        <w:rPr>
          <w:rFonts w:ascii="Times New Roman" w:hAnsi="Times New Roman"/>
          <w:b/>
          <w:bCs/>
          <w:i/>
          <w:color w:val="002060"/>
          <w:sz w:val="24"/>
          <w:szCs w:val="24"/>
        </w:rPr>
      </w:pPr>
      <w:r>
        <w:rPr>
          <w:rFonts w:ascii="Times New Roman" w:hAnsi="Times New Roman"/>
          <w:b/>
          <w:bCs/>
          <w:i/>
          <w:color w:val="002060"/>
          <w:sz w:val="24"/>
          <w:szCs w:val="24"/>
        </w:rPr>
        <w:t>Исполнение регионального соглашения о МРОТ</w:t>
      </w:r>
    </w:p>
    <w:p w:rsidR="00F9464E" w:rsidRDefault="001C1491">
      <w:pPr>
        <w:spacing w:after="0" w:line="240" w:lineRule="auto"/>
        <w:rPr>
          <w:rFonts w:ascii="Times New Roman" w:hAnsi="Times New Roman"/>
          <w:b/>
          <w:bCs/>
          <w:color w:val="CF3D0F"/>
          <w:sz w:val="24"/>
          <w:szCs w:val="24"/>
          <w:u w:val="single"/>
        </w:rPr>
      </w:pPr>
      <w:proofErr w:type="gramStart"/>
      <w:r>
        <w:rPr>
          <w:rFonts w:ascii="Times New Roman" w:hAnsi="Times New Roman"/>
          <w:b/>
          <w:bCs/>
          <w:color w:val="CF3D0F"/>
          <w:sz w:val="24"/>
          <w:szCs w:val="24"/>
          <w:u w:val="single"/>
        </w:rPr>
        <w:t>Рекомендуемые  материалы</w:t>
      </w:r>
      <w:proofErr w:type="gramEnd"/>
      <w:r>
        <w:rPr>
          <w:rFonts w:ascii="Times New Roman" w:hAnsi="Times New Roman"/>
          <w:b/>
          <w:bCs/>
          <w:color w:val="CF3D0F"/>
          <w:sz w:val="24"/>
          <w:szCs w:val="24"/>
          <w:u w:val="single"/>
        </w:rPr>
        <w:t xml:space="preserve"> в КонсультантПлюс: </w:t>
      </w:r>
    </w:p>
    <w:p w:rsidR="00A53398" w:rsidRPr="007625DB" w:rsidRDefault="00604246" w:rsidP="00E94C9A">
      <w:pPr>
        <w:pStyle w:val="af2"/>
        <w:numPr>
          <w:ilvl w:val="0"/>
          <w:numId w:val="28"/>
        </w:numPr>
        <w:autoSpaceDE w:val="0"/>
        <w:autoSpaceDN w:val="0"/>
        <w:adjustRightInd w:val="0"/>
        <w:spacing w:after="0" w:line="240" w:lineRule="auto"/>
        <w:jc w:val="both"/>
        <w:rPr>
          <w:rFonts w:ascii="Times New Roman" w:hAnsi="Times New Roman"/>
          <w:sz w:val="24"/>
          <w:szCs w:val="24"/>
        </w:rPr>
      </w:pPr>
      <w:hyperlink r:id="rId12" w:tooltip="Ссылка на КонсультантПлюс" w:history="1">
        <w:r w:rsidR="00A53398" w:rsidRPr="007625DB">
          <w:rPr>
            <w:rFonts w:ascii="Times New Roman" w:hAnsi="Times New Roman"/>
            <w:i/>
            <w:iCs/>
            <w:color w:val="0000FF"/>
            <w:sz w:val="24"/>
            <w:szCs w:val="24"/>
            <w:u w:val="single"/>
          </w:rPr>
          <w:t>ст. 133.1 ТК РФ {КонсультантПлюс}</w:t>
        </w:r>
      </w:hyperlink>
    </w:p>
    <w:p w:rsidR="00A53398" w:rsidRPr="007625DB" w:rsidRDefault="00604246" w:rsidP="00E94C9A">
      <w:pPr>
        <w:pStyle w:val="af2"/>
        <w:numPr>
          <w:ilvl w:val="0"/>
          <w:numId w:val="28"/>
        </w:numPr>
        <w:autoSpaceDE w:val="0"/>
        <w:autoSpaceDN w:val="0"/>
        <w:adjustRightInd w:val="0"/>
        <w:spacing w:after="0" w:line="240" w:lineRule="auto"/>
        <w:jc w:val="both"/>
        <w:rPr>
          <w:rFonts w:ascii="Times New Roman" w:hAnsi="Times New Roman"/>
          <w:sz w:val="24"/>
          <w:szCs w:val="24"/>
        </w:rPr>
      </w:pPr>
      <w:hyperlink r:id="rId13" w:tooltip="Ссылка на КонсультантПлюс" w:history="1">
        <w:r w:rsidR="00A53398" w:rsidRPr="007625DB">
          <w:rPr>
            <w:rFonts w:ascii="Times New Roman" w:hAnsi="Times New Roman"/>
            <w:i/>
            <w:iCs/>
            <w:color w:val="0000FF"/>
            <w:sz w:val="24"/>
            <w:szCs w:val="24"/>
            <w:u w:val="single"/>
          </w:rPr>
          <w:t>Справочная информация: "Размеры минимальной заработной платы в субъектах Российской Федерации" (Материал подготовлен специалистами КонсультантПлюс) {КонсультантПлюс}</w:t>
        </w:r>
      </w:hyperlink>
    </w:p>
    <w:p w:rsidR="007625DB" w:rsidRPr="007625DB" w:rsidRDefault="00604246" w:rsidP="00E94C9A">
      <w:pPr>
        <w:pStyle w:val="af2"/>
        <w:numPr>
          <w:ilvl w:val="0"/>
          <w:numId w:val="28"/>
        </w:numPr>
        <w:autoSpaceDE w:val="0"/>
        <w:autoSpaceDN w:val="0"/>
        <w:adjustRightInd w:val="0"/>
        <w:spacing w:after="0" w:line="240" w:lineRule="auto"/>
        <w:jc w:val="both"/>
        <w:rPr>
          <w:rFonts w:ascii="Times New Roman" w:hAnsi="Times New Roman"/>
          <w:sz w:val="24"/>
          <w:szCs w:val="24"/>
        </w:rPr>
      </w:pPr>
      <w:hyperlink r:id="rId14" w:tooltip="Ссылка на КонсультантПлюс" w:history="1">
        <w:r w:rsidR="007625DB" w:rsidRPr="007625DB">
          <w:rPr>
            <w:rFonts w:ascii="Times New Roman" w:hAnsi="Times New Roman"/>
            <w:i/>
            <w:iCs/>
            <w:color w:val="0000FF"/>
            <w:sz w:val="24"/>
            <w:szCs w:val="24"/>
            <w:u w:val="single"/>
          </w:rPr>
          <w:t>ст. 12, Закон Санкт-Петербурга от 10.10.2011 N 577-114 (ред. от 09.02.2023) "О социальном партнерстве в сфере труда в Санкт-Петербурге" (принят ЗС СПб 21.09.2011) {КонсультантПлюс}</w:t>
        </w:r>
      </w:hyperlink>
    </w:p>
    <w:p w:rsidR="00770ED8" w:rsidRPr="007625DB" w:rsidRDefault="00604246" w:rsidP="00E94C9A">
      <w:pPr>
        <w:pStyle w:val="af2"/>
        <w:numPr>
          <w:ilvl w:val="0"/>
          <w:numId w:val="28"/>
        </w:numPr>
        <w:autoSpaceDE w:val="0"/>
        <w:autoSpaceDN w:val="0"/>
        <w:adjustRightInd w:val="0"/>
        <w:spacing w:after="0" w:line="240" w:lineRule="auto"/>
        <w:jc w:val="both"/>
        <w:rPr>
          <w:rFonts w:ascii="Times New Roman" w:hAnsi="Times New Roman"/>
          <w:sz w:val="24"/>
          <w:szCs w:val="24"/>
        </w:rPr>
      </w:pPr>
      <w:hyperlink r:id="rId15" w:tooltip="Ссылка на КонсультантПлюс" w:history="1">
        <w:r w:rsidR="00770ED8" w:rsidRPr="007625DB">
          <w:rPr>
            <w:rFonts w:ascii="Times New Roman" w:hAnsi="Times New Roman"/>
            <w:i/>
            <w:iCs/>
            <w:color w:val="0000FF"/>
            <w:sz w:val="24"/>
            <w:szCs w:val="24"/>
            <w:u w:val="single"/>
          </w:rPr>
          <w:t xml:space="preserve">Вопрос: Об определении срока на отказ работодателя от присоединения к региональному соглашению о минимальной зарплате. (Письмо </w:t>
        </w:r>
        <w:proofErr w:type="spellStart"/>
        <w:r w:rsidR="00770ED8" w:rsidRPr="007625DB">
          <w:rPr>
            <w:rFonts w:ascii="Times New Roman" w:hAnsi="Times New Roman"/>
            <w:i/>
            <w:iCs/>
            <w:color w:val="0000FF"/>
            <w:sz w:val="24"/>
            <w:szCs w:val="24"/>
            <w:u w:val="single"/>
          </w:rPr>
          <w:t>Роструда</w:t>
        </w:r>
        <w:proofErr w:type="spellEnd"/>
        <w:r w:rsidR="00770ED8" w:rsidRPr="007625DB">
          <w:rPr>
            <w:rFonts w:ascii="Times New Roman" w:hAnsi="Times New Roman"/>
            <w:i/>
            <w:iCs/>
            <w:color w:val="0000FF"/>
            <w:sz w:val="24"/>
            <w:szCs w:val="24"/>
            <w:u w:val="single"/>
          </w:rPr>
          <w:t xml:space="preserve"> от 19.07.2017 N ТЗ/3828-6-5) {КонсультантПлюс}</w:t>
        </w:r>
      </w:hyperlink>
    </w:p>
    <w:p w:rsidR="000A2892" w:rsidRPr="007625DB" w:rsidRDefault="00604246" w:rsidP="00E94C9A">
      <w:pPr>
        <w:pStyle w:val="af2"/>
        <w:numPr>
          <w:ilvl w:val="0"/>
          <w:numId w:val="28"/>
        </w:numPr>
        <w:autoSpaceDE w:val="0"/>
        <w:autoSpaceDN w:val="0"/>
        <w:adjustRightInd w:val="0"/>
        <w:spacing w:after="0" w:line="240" w:lineRule="auto"/>
        <w:jc w:val="both"/>
        <w:rPr>
          <w:rFonts w:ascii="Times New Roman" w:hAnsi="Times New Roman"/>
          <w:sz w:val="24"/>
          <w:szCs w:val="24"/>
        </w:rPr>
      </w:pPr>
      <w:hyperlink r:id="rId16" w:tooltip="Ссылка на КонсультантПлюс" w:history="1">
        <w:r w:rsidR="00770ED8" w:rsidRPr="007625DB">
          <w:rPr>
            <w:rFonts w:ascii="Times New Roman" w:hAnsi="Times New Roman"/>
            <w:i/>
            <w:iCs/>
            <w:color w:val="0000FF"/>
            <w:sz w:val="24"/>
            <w:szCs w:val="24"/>
            <w:u w:val="single"/>
          </w:rPr>
          <w:t>Типовая ситуация: МРОТ - 2024/2025 (Издательство "Главная книга", 2025) {КонсультантПлюс}</w:t>
        </w:r>
      </w:hyperlink>
    </w:p>
    <w:p w:rsidR="00770ED8" w:rsidRPr="007625DB" w:rsidRDefault="00604246" w:rsidP="00E94C9A">
      <w:pPr>
        <w:pStyle w:val="af2"/>
        <w:numPr>
          <w:ilvl w:val="0"/>
          <w:numId w:val="28"/>
        </w:numPr>
        <w:autoSpaceDE w:val="0"/>
        <w:autoSpaceDN w:val="0"/>
        <w:adjustRightInd w:val="0"/>
        <w:spacing w:after="0" w:line="240" w:lineRule="auto"/>
        <w:jc w:val="both"/>
        <w:rPr>
          <w:rFonts w:ascii="Times New Roman" w:hAnsi="Times New Roman"/>
          <w:sz w:val="24"/>
          <w:szCs w:val="24"/>
        </w:rPr>
      </w:pPr>
      <w:hyperlink r:id="rId17" w:tooltip="Ссылка на КонсультантПлюс" w:history="1">
        <w:r w:rsidR="00770ED8" w:rsidRPr="007625DB">
          <w:rPr>
            <w:rFonts w:ascii="Times New Roman" w:hAnsi="Times New Roman"/>
            <w:i/>
            <w:iCs/>
            <w:color w:val="0000FF"/>
            <w:sz w:val="24"/>
            <w:szCs w:val="24"/>
            <w:u w:val="single"/>
          </w:rPr>
          <w:t>Вопрос: Можно ли привлечь работодателя к ответственности за выплату зарплаты ниже прожиточного минимума? (Консультация эксперта, Минтруд России, 2024) {КонсультантПлюс}</w:t>
        </w:r>
      </w:hyperlink>
    </w:p>
    <w:p w:rsidR="00770ED8" w:rsidRPr="00E44134" w:rsidRDefault="00770ED8" w:rsidP="00770ED8">
      <w:pPr>
        <w:autoSpaceDE w:val="0"/>
        <w:autoSpaceDN w:val="0"/>
        <w:adjustRightInd w:val="0"/>
        <w:spacing w:after="0" w:line="240" w:lineRule="auto"/>
        <w:jc w:val="both"/>
        <w:rPr>
          <w:rFonts w:ascii="Times New Roman" w:hAnsi="Times New Roman"/>
          <w:sz w:val="24"/>
          <w:szCs w:val="24"/>
        </w:rPr>
      </w:pPr>
    </w:p>
    <w:p w:rsidR="00770ED8" w:rsidRPr="00770ED8" w:rsidRDefault="00770ED8" w:rsidP="00770ED8">
      <w:pPr>
        <w:autoSpaceDE w:val="0"/>
        <w:autoSpaceDN w:val="0"/>
        <w:adjustRightInd w:val="0"/>
        <w:spacing w:after="0" w:line="240" w:lineRule="auto"/>
        <w:jc w:val="both"/>
        <w:rPr>
          <w:rFonts w:ascii="Times New Roman" w:hAnsi="Times New Roman"/>
          <w:sz w:val="24"/>
          <w:szCs w:val="24"/>
        </w:rPr>
      </w:pPr>
    </w:p>
    <w:p w:rsidR="00C06CA5" w:rsidRPr="00246C4B" w:rsidRDefault="00C06CA5" w:rsidP="000A2892">
      <w:pPr>
        <w:autoSpaceDE w:val="0"/>
        <w:autoSpaceDN w:val="0"/>
        <w:adjustRightInd w:val="0"/>
        <w:jc w:val="center"/>
        <w:rPr>
          <w:rFonts w:ascii="Times New Roman" w:hAnsi="Times New Roman"/>
          <w:b/>
          <w:bCs/>
          <w:color w:val="CF3D0F"/>
          <w:sz w:val="24"/>
          <w:szCs w:val="24"/>
          <w:u w:val="single"/>
        </w:rPr>
      </w:pPr>
      <w:r w:rsidRPr="00E830F1">
        <w:rPr>
          <w:rFonts w:ascii="Times New Roman" w:hAnsi="Times New Roman"/>
          <w:b/>
          <w:bCs/>
          <w:color w:val="CF3D0F"/>
          <w:sz w:val="24"/>
          <w:szCs w:val="24"/>
          <w:u w:val="single"/>
        </w:rPr>
        <w:t>Вопрос №</w:t>
      </w:r>
      <w:r>
        <w:rPr>
          <w:rFonts w:ascii="Times New Roman" w:hAnsi="Times New Roman"/>
          <w:b/>
          <w:bCs/>
          <w:color w:val="CF3D0F"/>
          <w:sz w:val="24"/>
          <w:szCs w:val="24"/>
          <w:u w:val="single"/>
        </w:rPr>
        <w:t>2</w:t>
      </w:r>
      <w:r w:rsidRPr="00E830F1">
        <w:rPr>
          <w:rFonts w:ascii="Times New Roman" w:hAnsi="Times New Roman"/>
          <w:b/>
          <w:bCs/>
          <w:color w:val="CF3D0F"/>
          <w:sz w:val="24"/>
          <w:szCs w:val="24"/>
          <w:u w:val="single"/>
        </w:rPr>
        <w:t>:</w:t>
      </w:r>
    </w:p>
    <w:p w:rsidR="00512A0F" w:rsidRPr="00971C4B" w:rsidRDefault="00512A0F" w:rsidP="00AA5F54">
      <w:pPr>
        <w:spacing w:after="0" w:line="240" w:lineRule="auto"/>
        <w:jc w:val="both"/>
        <w:rPr>
          <w:rFonts w:ascii="Times New Roman" w:hAnsi="Times New Roman"/>
          <w:sz w:val="24"/>
          <w:szCs w:val="24"/>
        </w:rPr>
      </w:pPr>
      <w:r w:rsidRPr="00512A0F">
        <w:rPr>
          <w:rFonts w:ascii="Times New Roman" w:hAnsi="Times New Roman"/>
          <w:sz w:val="24"/>
          <w:szCs w:val="24"/>
        </w:rPr>
        <w:t xml:space="preserve">Будет ли нарушением </w:t>
      </w:r>
      <w:r w:rsidR="00283454">
        <w:rPr>
          <w:rFonts w:ascii="Times New Roman" w:hAnsi="Times New Roman"/>
          <w:sz w:val="24"/>
          <w:szCs w:val="24"/>
        </w:rPr>
        <w:t xml:space="preserve">авторских прав </w:t>
      </w:r>
      <w:r w:rsidRPr="00512A0F">
        <w:rPr>
          <w:rFonts w:ascii="Times New Roman" w:hAnsi="Times New Roman"/>
          <w:sz w:val="24"/>
          <w:szCs w:val="24"/>
        </w:rPr>
        <w:t xml:space="preserve">использовать слова </w:t>
      </w:r>
      <w:r w:rsidR="008B10FF">
        <w:rPr>
          <w:rFonts w:ascii="Times New Roman" w:hAnsi="Times New Roman"/>
          <w:sz w:val="24"/>
          <w:szCs w:val="24"/>
        </w:rPr>
        <w:t xml:space="preserve">песни </w:t>
      </w:r>
      <w:r w:rsidRPr="00512A0F">
        <w:rPr>
          <w:rFonts w:ascii="Times New Roman" w:hAnsi="Times New Roman"/>
          <w:sz w:val="24"/>
          <w:szCs w:val="24"/>
        </w:rPr>
        <w:t>под другую музыку</w:t>
      </w:r>
      <w:r w:rsidR="008B10FF">
        <w:rPr>
          <w:rFonts w:ascii="Times New Roman" w:hAnsi="Times New Roman"/>
          <w:sz w:val="24"/>
          <w:szCs w:val="24"/>
        </w:rPr>
        <w:t xml:space="preserve">, если </w:t>
      </w:r>
      <w:r w:rsidR="008B10FF" w:rsidRPr="00512A0F">
        <w:rPr>
          <w:rFonts w:ascii="Times New Roman" w:hAnsi="Times New Roman"/>
          <w:sz w:val="24"/>
          <w:szCs w:val="24"/>
        </w:rPr>
        <w:t>авторство на музыку и на слова отдельное</w:t>
      </w:r>
      <w:r w:rsidR="008B10FF">
        <w:rPr>
          <w:rFonts w:ascii="Times New Roman" w:hAnsi="Times New Roman"/>
          <w:sz w:val="24"/>
          <w:szCs w:val="24"/>
        </w:rPr>
        <w:t>?</w:t>
      </w:r>
    </w:p>
    <w:p w:rsidR="00AA5F54" w:rsidRPr="00971C4B" w:rsidRDefault="00AA5F54" w:rsidP="00AA5F54">
      <w:pPr>
        <w:spacing w:after="0" w:line="240" w:lineRule="auto"/>
        <w:jc w:val="both"/>
        <w:rPr>
          <w:rFonts w:ascii="Times New Roman" w:hAnsi="Times New Roman"/>
          <w:sz w:val="24"/>
          <w:szCs w:val="24"/>
        </w:rPr>
      </w:pPr>
    </w:p>
    <w:p w:rsidR="006245FA" w:rsidRPr="00512A0F" w:rsidRDefault="00C06CA5" w:rsidP="008B10FF">
      <w:pPr>
        <w:autoSpaceDE w:val="0"/>
        <w:autoSpaceDN w:val="0"/>
        <w:adjustRightInd w:val="0"/>
        <w:rPr>
          <w:rFonts w:ascii="Times New Roman" w:hAnsi="Times New Roman"/>
          <w:b/>
          <w:bCs/>
          <w:color w:val="FF6600"/>
          <w:sz w:val="24"/>
          <w:szCs w:val="24"/>
          <w:u w:val="single"/>
        </w:rPr>
      </w:pPr>
      <w:r w:rsidRPr="00E830F1">
        <w:rPr>
          <w:rFonts w:ascii="Times New Roman" w:hAnsi="Times New Roman"/>
          <w:b/>
          <w:bCs/>
          <w:color w:val="CF3D0F"/>
          <w:sz w:val="24"/>
          <w:szCs w:val="24"/>
          <w:u w:val="single"/>
        </w:rPr>
        <w:t>Ответ:</w:t>
      </w:r>
    </w:p>
    <w:p w:rsidR="00512A0F" w:rsidRDefault="00512A0F" w:rsidP="00512A0F">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Если нет какого-либо соглашения/договора о совместном использовании литературного и музыкального произведений, и на указанные произведения имеются отдельные авторские права, полагаю законным использование литературного произведения под иное музыкальное произведение.</w:t>
      </w:r>
    </w:p>
    <w:p w:rsidR="006245FA" w:rsidRDefault="006245FA" w:rsidP="00971C4B">
      <w:pPr>
        <w:autoSpaceDE w:val="0"/>
        <w:autoSpaceDN w:val="0"/>
        <w:adjustRightInd w:val="0"/>
        <w:spacing w:after="0" w:line="240" w:lineRule="auto"/>
        <w:jc w:val="both"/>
        <w:rPr>
          <w:rFonts w:ascii="Times New Roman" w:hAnsi="Times New Roman"/>
          <w:iCs/>
          <w:sz w:val="24"/>
          <w:szCs w:val="24"/>
        </w:rPr>
      </w:pPr>
    </w:p>
    <w:p w:rsidR="00512A0F" w:rsidRDefault="00512A0F" w:rsidP="00512A0F">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Музыкальное произведение - это результат соавторства. В процессе создания музыкального произведения с текстом в соавторстве усилия прилагают представители разных видов искусства - музыки и литературы. Поэт работает над словами и рифмой, которые являются элементами отдельного объекта авторского права - произведения литературы. Музыкант в свою очередь работает над вокальной партией, элементом музыкального произведения. Эти два объекта могут использоваться как вместе, так и раздельно. При этом текст не может признаваться частью музыкального произведения, так как он является результатом творческого труда специалиста другого вида искусства. Таким образом, они являются самостоятельными элементами произведения, которое включает неоднородные объекты.</w:t>
      </w:r>
    </w:p>
    <w:p w:rsidR="00512A0F" w:rsidRDefault="00512A0F" w:rsidP="00512A0F">
      <w:pPr>
        <w:autoSpaceDE w:val="0"/>
        <w:autoSpaceDN w:val="0"/>
        <w:adjustRightInd w:val="0"/>
        <w:spacing w:before="240" w:after="0" w:line="240" w:lineRule="auto"/>
        <w:jc w:val="both"/>
        <w:rPr>
          <w:rFonts w:ascii="Times New Roman" w:hAnsi="Times New Roman"/>
          <w:sz w:val="24"/>
          <w:szCs w:val="24"/>
        </w:rPr>
      </w:pPr>
      <w:r>
        <w:rPr>
          <w:rFonts w:ascii="Times New Roman" w:hAnsi="Times New Roman"/>
          <w:sz w:val="24"/>
          <w:szCs w:val="24"/>
        </w:rPr>
        <w:t>Смотря на песню как совокупность музыкального и литературного произведений, объединенных общей мыслью, можно сделать вывод, что незаконное использование стихов или музыки является нарушением исключительного права автора на литературное или музыкальное произведение, а не исключительного права на песню, которого просто не существует.</w:t>
      </w:r>
    </w:p>
    <w:p w:rsidR="005513F4" w:rsidRPr="00971C4B" w:rsidRDefault="005513F4" w:rsidP="005513F4">
      <w:pPr>
        <w:autoSpaceDE w:val="0"/>
        <w:autoSpaceDN w:val="0"/>
        <w:adjustRightInd w:val="0"/>
        <w:spacing w:after="0" w:line="240" w:lineRule="auto"/>
        <w:jc w:val="both"/>
        <w:outlineLvl w:val="0"/>
        <w:rPr>
          <w:rFonts w:ascii="Times New Roman" w:hAnsi="Times New Roman"/>
          <w:bCs/>
          <w:sz w:val="24"/>
          <w:szCs w:val="24"/>
        </w:rPr>
      </w:pPr>
    </w:p>
    <w:p w:rsidR="00C06CA5" w:rsidRDefault="00C06CA5" w:rsidP="001875F1">
      <w:pPr>
        <w:autoSpaceDE w:val="0"/>
        <w:autoSpaceDN w:val="0"/>
        <w:adjustRightInd w:val="0"/>
        <w:spacing w:after="0"/>
        <w:rPr>
          <w:rFonts w:ascii="Times New Roman" w:hAnsi="Times New Roman"/>
          <w:b/>
          <w:color w:val="CF3D0F"/>
          <w:sz w:val="24"/>
          <w:szCs w:val="24"/>
        </w:rPr>
      </w:pPr>
      <w:r>
        <w:rPr>
          <w:rFonts w:ascii="Times New Roman" w:hAnsi="Times New Roman"/>
          <w:b/>
          <w:color w:val="CF3D0F"/>
          <w:sz w:val="24"/>
          <w:szCs w:val="24"/>
          <w:u w:val="single"/>
        </w:rPr>
        <w:t>Поисковые запросы</w:t>
      </w:r>
      <w:r w:rsidRPr="00E830F1">
        <w:rPr>
          <w:rFonts w:ascii="Times New Roman" w:hAnsi="Times New Roman"/>
          <w:b/>
          <w:color w:val="CF3D0F"/>
          <w:sz w:val="24"/>
          <w:szCs w:val="24"/>
          <w:u w:val="single"/>
        </w:rPr>
        <w:t xml:space="preserve"> в КонсультантПлюс:</w:t>
      </w:r>
      <w:r w:rsidRPr="00E830F1">
        <w:rPr>
          <w:rFonts w:ascii="Times New Roman" w:hAnsi="Times New Roman"/>
          <w:b/>
          <w:color w:val="CF3D0F"/>
          <w:sz w:val="24"/>
          <w:szCs w:val="24"/>
        </w:rPr>
        <w:t xml:space="preserve"> </w:t>
      </w:r>
    </w:p>
    <w:p w:rsidR="00C06CA5" w:rsidRPr="00DB5AD2" w:rsidRDefault="00512A0F" w:rsidP="001875F1">
      <w:pPr>
        <w:pStyle w:val="af2"/>
        <w:numPr>
          <w:ilvl w:val="0"/>
          <w:numId w:val="16"/>
        </w:numPr>
        <w:autoSpaceDE w:val="0"/>
        <w:autoSpaceDN w:val="0"/>
        <w:adjustRightInd w:val="0"/>
        <w:spacing w:after="0"/>
        <w:rPr>
          <w:rFonts w:ascii="Times New Roman" w:hAnsi="Times New Roman"/>
          <w:b/>
          <w:i/>
          <w:color w:val="1F3864"/>
          <w:sz w:val="24"/>
          <w:szCs w:val="24"/>
        </w:rPr>
      </w:pPr>
      <w:r>
        <w:rPr>
          <w:rFonts w:ascii="Times New Roman" w:hAnsi="Times New Roman"/>
          <w:b/>
          <w:i/>
          <w:color w:val="1F3864"/>
          <w:sz w:val="24"/>
          <w:szCs w:val="24"/>
        </w:rPr>
        <w:t>Авторское право на музыкальное произведение</w:t>
      </w:r>
    </w:p>
    <w:p w:rsidR="00C06CA5" w:rsidRPr="00246C4B" w:rsidRDefault="00C06CA5" w:rsidP="001875F1">
      <w:pPr>
        <w:autoSpaceDE w:val="0"/>
        <w:autoSpaceDN w:val="0"/>
        <w:adjustRightInd w:val="0"/>
        <w:spacing w:after="0"/>
        <w:rPr>
          <w:rFonts w:ascii="Times New Roman" w:hAnsi="Times New Roman"/>
          <w:b/>
          <w:bCs/>
          <w:color w:val="CF3D0F"/>
          <w:sz w:val="24"/>
          <w:szCs w:val="24"/>
          <w:u w:val="single"/>
        </w:rPr>
      </w:pPr>
      <w:r w:rsidRPr="00E830F1">
        <w:rPr>
          <w:rFonts w:ascii="Times New Roman" w:hAnsi="Times New Roman"/>
          <w:b/>
          <w:bCs/>
          <w:color w:val="CF3D0F"/>
          <w:sz w:val="24"/>
          <w:szCs w:val="24"/>
          <w:u w:val="single"/>
        </w:rPr>
        <w:t xml:space="preserve">Рекомендуем материалы в КонсультантПлюс: </w:t>
      </w:r>
    </w:p>
    <w:p w:rsidR="00512A0F" w:rsidRPr="00512A0F" w:rsidRDefault="00604246" w:rsidP="001875F1">
      <w:pPr>
        <w:pStyle w:val="af2"/>
        <w:numPr>
          <w:ilvl w:val="0"/>
          <w:numId w:val="29"/>
        </w:numPr>
        <w:autoSpaceDE w:val="0"/>
        <w:autoSpaceDN w:val="0"/>
        <w:adjustRightInd w:val="0"/>
        <w:spacing w:after="0" w:line="240" w:lineRule="auto"/>
        <w:jc w:val="both"/>
        <w:rPr>
          <w:rFonts w:ascii="Times New Roman" w:hAnsi="Times New Roman"/>
          <w:sz w:val="24"/>
          <w:szCs w:val="24"/>
        </w:rPr>
      </w:pPr>
      <w:hyperlink r:id="rId18" w:tooltip="Ссылка на КонсультантПлюс" w:history="1">
        <w:r w:rsidR="00512A0F" w:rsidRPr="00512A0F">
          <w:rPr>
            <w:rFonts w:ascii="Times New Roman" w:hAnsi="Times New Roman"/>
            <w:i/>
            <w:iCs/>
            <w:color w:val="0000FF"/>
            <w:sz w:val="24"/>
            <w:szCs w:val="24"/>
            <w:u w:val="single"/>
          </w:rPr>
          <w:t>"Обзор судебной практики по делам, связанным с разрешением споров о защите интеллектуальных прав" (утв. Президиумом Верховного Суда РФ 23.09.2015) {КонсультантПлюс}</w:t>
        </w:r>
      </w:hyperlink>
    </w:p>
    <w:p w:rsidR="00512A0F" w:rsidRPr="00512A0F" w:rsidRDefault="00604246" w:rsidP="001875F1">
      <w:pPr>
        <w:pStyle w:val="af2"/>
        <w:numPr>
          <w:ilvl w:val="0"/>
          <w:numId w:val="29"/>
        </w:numPr>
        <w:autoSpaceDE w:val="0"/>
        <w:autoSpaceDN w:val="0"/>
        <w:adjustRightInd w:val="0"/>
        <w:spacing w:after="0" w:line="240" w:lineRule="auto"/>
        <w:jc w:val="both"/>
        <w:rPr>
          <w:rFonts w:ascii="Times New Roman" w:hAnsi="Times New Roman"/>
          <w:sz w:val="24"/>
          <w:szCs w:val="24"/>
        </w:rPr>
      </w:pPr>
      <w:hyperlink r:id="rId19" w:tooltip="Ссылка на КонсультантПлюс" w:history="1">
        <w:r w:rsidR="00512A0F" w:rsidRPr="00512A0F">
          <w:rPr>
            <w:rFonts w:ascii="Times New Roman" w:hAnsi="Times New Roman"/>
            <w:i/>
            <w:iCs/>
            <w:color w:val="0000FF"/>
            <w:sz w:val="24"/>
            <w:szCs w:val="24"/>
            <w:u w:val="single"/>
          </w:rPr>
          <w:t>Постановление Девятого арбитражного апелляционного суда от 21.11.2022 N 09АП-68009/2022 по делу N А40-34866/2021 {КонсультантПлюс}</w:t>
        </w:r>
      </w:hyperlink>
    </w:p>
    <w:p w:rsidR="00512A0F" w:rsidRPr="00512A0F" w:rsidRDefault="00604246" w:rsidP="001875F1">
      <w:pPr>
        <w:pStyle w:val="af2"/>
        <w:numPr>
          <w:ilvl w:val="0"/>
          <w:numId w:val="29"/>
        </w:numPr>
        <w:autoSpaceDE w:val="0"/>
        <w:autoSpaceDN w:val="0"/>
        <w:adjustRightInd w:val="0"/>
        <w:spacing w:after="0" w:line="240" w:lineRule="auto"/>
        <w:jc w:val="both"/>
        <w:rPr>
          <w:rFonts w:ascii="Times New Roman" w:hAnsi="Times New Roman"/>
          <w:color w:val="000000"/>
          <w:sz w:val="24"/>
          <w:szCs w:val="24"/>
        </w:rPr>
      </w:pPr>
      <w:hyperlink r:id="rId20" w:tooltip="Ссылка на КонсультантПлюс" w:history="1">
        <w:r w:rsidR="00512A0F" w:rsidRPr="00512A0F">
          <w:rPr>
            <w:rFonts w:ascii="Times New Roman" w:hAnsi="Times New Roman"/>
            <w:i/>
            <w:iCs/>
            <w:color w:val="0000FF"/>
            <w:sz w:val="24"/>
            <w:szCs w:val="24"/>
            <w:u w:val="single"/>
          </w:rPr>
          <w:t>Постановление Девятого арбитражного апелляционного суда от 02.06.2022 N 09АП-23653/2022-ГК по делу N А40-34866/2021 {КонсультантПлюс}</w:t>
        </w:r>
      </w:hyperlink>
    </w:p>
    <w:p w:rsidR="00512A0F" w:rsidRPr="00512A0F" w:rsidRDefault="00604246" w:rsidP="001875F1">
      <w:pPr>
        <w:pStyle w:val="af2"/>
        <w:numPr>
          <w:ilvl w:val="0"/>
          <w:numId w:val="29"/>
        </w:numPr>
        <w:autoSpaceDE w:val="0"/>
        <w:autoSpaceDN w:val="0"/>
        <w:adjustRightInd w:val="0"/>
        <w:spacing w:after="0" w:line="240" w:lineRule="auto"/>
        <w:jc w:val="both"/>
        <w:rPr>
          <w:rFonts w:ascii="Times New Roman" w:hAnsi="Times New Roman"/>
          <w:sz w:val="24"/>
          <w:szCs w:val="24"/>
        </w:rPr>
      </w:pPr>
      <w:hyperlink r:id="rId21" w:tooltip="Ссылка на КонсультантПлюс" w:history="1">
        <w:r w:rsidR="00512A0F" w:rsidRPr="00512A0F">
          <w:rPr>
            <w:rFonts w:ascii="Times New Roman" w:hAnsi="Times New Roman"/>
            <w:i/>
            <w:iCs/>
            <w:color w:val="0000FF"/>
            <w:sz w:val="24"/>
            <w:szCs w:val="24"/>
            <w:u w:val="single"/>
          </w:rPr>
          <w:t>Статья: Аудиовизуальное произведение и авторское право (Борисенко Д.) ("ЭЖ-Юрист", 2011, N 29) {КонсультантПлюс}</w:t>
        </w:r>
      </w:hyperlink>
    </w:p>
    <w:p w:rsidR="00512A0F" w:rsidRPr="00512A0F" w:rsidRDefault="00604246" w:rsidP="001875F1">
      <w:pPr>
        <w:pStyle w:val="af2"/>
        <w:numPr>
          <w:ilvl w:val="0"/>
          <w:numId w:val="29"/>
        </w:numPr>
        <w:autoSpaceDE w:val="0"/>
        <w:autoSpaceDN w:val="0"/>
        <w:adjustRightInd w:val="0"/>
        <w:spacing w:after="0" w:line="240" w:lineRule="auto"/>
        <w:jc w:val="both"/>
        <w:rPr>
          <w:rFonts w:ascii="Times New Roman" w:hAnsi="Times New Roman"/>
          <w:sz w:val="24"/>
          <w:szCs w:val="24"/>
        </w:rPr>
      </w:pPr>
      <w:hyperlink r:id="rId22" w:tooltip="Ссылка на КонсультантПлюс" w:history="1">
        <w:r w:rsidR="00512A0F" w:rsidRPr="00512A0F">
          <w:rPr>
            <w:rFonts w:ascii="Times New Roman" w:hAnsi="Times New Roman"/>
            <w:i/>
            <w:iCs/>
            <w:color w:val="0000FF"/>
            <w:sz w:val="24"/>
            <w:szCs w:val="24"/>
            <w:u w:val="single"/>
          </w:rPr>
          <w:t>п. 7 ст. 1259 ГК РФ {КонсультантПлюс}</w:t>
        </w:r>
      </w:hyperlink>
    </w:p>
    <w:p w:rsidR="00512A0F" w:rsidRPr="00512A0F" w:rsidRDefault="00604246" w:rsidP="001875F1">
      <w:pPr>
        <w:pStyle w:val="af2"/>
        <w:numPr>
          <w:ilvl w:val="0"/>
          <w:numId w:val="29"/>
        </w:numPr>
        <w:autoSpaceDE w:val="0"/>
        <w:autoSpaceDN w:val="0"/>
        <w:adjustRightInd w:val="0"/>
        <w:spacing w:after="0" w:line="240" w:lineRule="auto"/>
        <w:jc w:val="both"/>
        <w:rPr>
          <w:rFonts w:ascii="Times New Roman" w:hAnsi="Times New Roman"/>
          <w:sz w:val="24"/>
          <w:szCs w:val="24"/>
        </w:rPr>
      </w:pPr>
      <w:hyperlink r:id="rId23" w:tooltip="Ссылка на КонсультантПлюс" w:history="1">
        <w:r w:rsidR="00512A0F" w:rsidRPr="00512A0F">
          <w:rPr>
            <w:rFonts w:ascii="Times New Roman" w:hAnsi="Times New Roman"/>
            <w:i/>
            <w:iCs/>
            <w:color w:val="0000FF"/>
            <w:sz w:val="24"/>
            <w:szCs w:val="24"/>
            <w:u w:val="single"/>
          </w:rPr>
          <w:t xml:space="preserve">Статья: О правовой природе понятия "песня" (Близнец И.А., </w:t>
        </w:r>
        <w:proofErr w:type="spellStart"/>
        <w:r w:rsidR="00512A0F" w:rsidRPr="00512A0F">
          <w:rPr>
            <w:rFonts w:ascii="Times New Roman" w:hAnsi="Times New Roman"/>
            <w:i/>
            <w:iCs/>
            <w:color w:val="0000FF"/>
            <w:sz w:val="24"/>
            <w:szCs w:val="24"/>
            <w:u w:val="single"/>
          </w:rPr>
          <w:t>Витко</w:t>
        </w:r>
        <w:proofErr w:type="spellEnd"/>
        <w:r w:rsidR="00512A0F" w:rsidRPr="00512A0F">
          <w:rPr>
            <w:rFonts w:ascii="Times New Roman" w:hAnsi="Times New Roman"/>
            <w:i/>
            <w:iCs/>
            <w:color w:val="0000FF"/>
            <w:sz w:val="24"/>
            <w:szCs w:val="24"/>
            <w:u w:val="single"/>
          </w:rPr>
          <w:t xml:space="preserve"> В.С.) ("Юрист", 2022, N 2) {КонсультантПлюс}</w:t>
        </w:r>
      </w:hyperlink>
    </w:p>
    <w:p w:rsidR="00297300" w:rsidRDefault="00297300">
      <w:pPr>
        <w:spacing w:after="0" w:line="240" w:lineRule="auto"/>
        <w:jc w:val="center"/>
        <w:rPr>
          <w:rFonts w:ascii="Times New Roman" w:hAnsi="Times New Roman"/>
          <w:b/>
          <w:bCs/>
          <w:color w:val="C00000"/>
          <w:sz w:val="24"/>
          <w:szCs w:val="24"/>
          <w:u w:val="single"/>
        </w:rPr>
      </w:pPr>
    </w:p>
    <w:p w:rsidR="00E44134" w:rsidRDefault="00E44134" w:rsidP="00E44134">
      <w:pPr>
        <w:spacing w:after="0" w:line="240" w:lineRule="auto"/>
        <w:rPr>
          <w:rFonts w:ascii="Times New Roman" w:hAnsi="Times New Roman"/>
          <w:b/>
          <w:bCs/>
          <w:color w:val="C00000"/>
          <w:sz w:val="24"/>
          <w:szCs w:val="24"/>
          <w:u w:val="single"/>
        </w:rPr>
      </w:pPr>
    </w:p>
    <w:p w:rsidR="00C06CA5" w:rsidRPr="00833FFC" w:rsidRDefault="00C06CA5" w:rsidP="00C06CA5">
      <w:pPr>
        <w:jc w:val="center"/>
        <w:rPr>
          <w:rFonts w:ascii="Times New Roman" w:hAnsi="Times New Roman"/>
          <w:b/>
          <w:bCs/>
          <w:color w:val="CF3D0F"/>
          <w:sz w:val="24"/>
          <w:szCs w:val="24"/>
          <w:u w:val="single"/>
        </w:rPr>
      </w:pPr>
      <w:r w:rsidRPr="00E830F1">
        <w:rPr>
          <w:rFonts w:ascii="Times New Roman" w:hAnsi="Times New Roman"/>
          <w:b/>
          <w:bCs/>
          <w:color w:val="CF3D0F"/>
          <w:sz w:val="24"/>
          <w:szCs w:val="24"/>
          <w:u w:val="single"/>
        </w:rPr>
        <w:t>Вопрос №</w:t>
      </w:r>
      <w:r w:rsidR="00097C16">
        <w:rPr>
          <w:rFonts w:ascii="Times New Roman" w:hAnsi="Times New Roman"/>
          <w:b/>
          <w:bCs/>
          <w:color w:val="CF3D0F"/>
          <w:sz w:val="24"/>
          <w:szCs w:val="24"/>
          <w:u w:val="single"/>
        </w:rPr>
        <w:t>3</w:t>
      </w:r>
      <w:r>
        <w:rPr>
          <w:rFonts w:ascii="Times New Roman" w:hAnsi="Times New Roman"/>
          <w:b/>
          <w:bCs/>
          <w:color w:val="CF3D0F"/>
          <w:sz w:val="24"/>
          <w:szCs w:val="24"/>
          <w:u w:val="single"/>
        </w:rPr>
        <w:t>:</w:t>
      </w:r>
    </w:p>
    <w:p w:rsidR="003F441E" w:rsidRPr="003F441E" w:rsidRDefault="00E44134" w:rsidP="00792BCA">
      <w:pPr>
        <w:spacing w:after="0" w:line="240" w:lineRule="auto"/>
        <w:jc w:val="both"/>
        <w:rPr>
          <w:rFonts w:ascii="Times New Roman" w:hAnsi="Times New Roman"/>
          <w:sz w:val="24"/>
          <w:szCs w:val="24"/>
        </w:rPr>
      </w:pPr>
      <w:r>
        <w:rPr>
          <w:rFonts w:ascii="Times New Roman" w:hAnsi="Times New Roman"/>
          <w:sz w:val="24"/>
          <w:szCs w:val="24"/>
        </w:rPr>
        <w:t>Возможно ли заключение</w:t>
      </w:r>
      <w:r w:rsidR="003F441E" w:rsidRPr="003F441E">
        <w:rPr>
          <w:rFonts w:ascii="Times New Roman" w:hAnsi="Times New Roman"/>
          <w:sz w:val="24"/>
          <w:szCs w:val="24"/>
        </w:rPr>
        <w:t xml:space="preserve"> мирового соглашения в рамках банкротства с налоговым органом при условии предоставления банковской гарантии?</w:t>
      </w:r>
    </w:p>
    <w:p w:rsidR="00792BCA" w:rsidRDefault="00792BCA" w:rsidP="00792BCA">
      <w:pPr>
        <w:autoSpaceDE w:val="0"/>
        <w:autoSpaceDN w:val="0"/>
        <w:adjustRightInd w:val="0"/>
        <w:spacing w:after="0"/>
        <w:rPr>
          <w:rFonts w:ascii="Times New Roman" w:hAnsi="Times New Roman"/>
          <w:b/>
          <w:bCs/>
          <w:color w:val="CF3D0F"/>
          <w:sz w:val="24"/>
          <w:szCs w:val="24"/>
          <w:u w:val="single"/>
        </w:rPr>
      </w:pPr>
    </w:p>
    <w:p w:rsidR="00514C80" w:rsidRDefault="00C06CA5" w:rsidP="00792BCA">
      <w:pPr>
        <w:autoSpaceDE w:val="0"/>
        <w:autoSpaceDN w:val="0"/>
        <w:adjustRightInd w:val="0"/>
        <w:spacing w:after="0"/>
        <w:rPr>
          <w:rFonts w:ascii="Times New Roman" w:hAnsi="Times New Roman"/>
          <w:b/>
          <w:bCs/>
          <w:color w:val="CF3D0F"/>
          <w:sz w:val="24"/>
          <w:szCs w:val="24"/>
          <w:u w:val="single"/>
        </w:rPr>
      </w:pPr>
      <w:r w:rsidRPr="00E830F1">
        <w:rPr>
          <w:rFonts w:ascii="Times New Roman" w:hAnsi="Times New Roman"/>
          <w:b/>
          <w:bCs/>
          <w:color w:val="CF3D0F"/>
          <w:sz w:val="24"/>
          <w:szCs w:val="24"/>
          <w:u w:val="single"/>
        </w:rPr>
        <w:t>Ответ:</w:t>
      </w:r>
    </w:p>
    <w:p w:rsidR="003F441E" w:rsidRDefault="003F441E" w:rsidP="003F441E">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В соответствии с п. 1 ст. 150 Закона «О несостоятельности (банкротстве)», на </w:t>
      </w:r>
      <w:hyperlink r:id="rId24" w:history="1">
        <w:r>
          <w:rPr>
            <w:rFonts w:ascii="Times New Roman" w:hAnsi="Times New Roman"/>
            <w:color w:val="0000FF"/>
            <w:sz w:val="24"/>
            <w:szCs w:val="24"/>
          </w:rPr>
          <w:t>любой</w:t>
        </w:r>
      </w:hyperlink>
      <w:r>
        <w:rPr>
          <w:rFonts w:ascii="Times New Roman" w:hAnsi="Times New Roman"/>
          <w:sz w:val="24"/>
          <w:szCs w:val="24"/>
        </w:rPr>
        <w:t xml:space="preserve"> стадии рассмотрения арбитражным судом дела о банкротстве должник, его конкурсные кредиторы и уполномоченные органы вправе заключить мировое соглашение.</w:t>
      </w:r>
    </w:p>
    <w:p w:rsidR="003F441E" w:rsidRDefault="003F441E" w:rsidP="003F441E">
      <w:pPr>
        <w:autoSpaceDE w:val="0"/>
        <w:autoSpaceDN w:val="0"/>
        <w:adjustRightInd w:val="0"/>
        <w:spacing w:after="0" w:line="240" w:lineRule="auto"/>
        <w:jc w:val="both"/>
        <w:rPr>
          <w:rFonts w:ascii="Times New Roman" w:hAnsi="Times New Roman"/>
          <w:color w:val="000000"/>
          <w:sz w:val="24"/>
          <w:szCs w:val="24"/>
        </w:rPr>
      </w:pPr>
    </w:p>
    <w:p w:rsidR="003F441E" w:rsidRDefault="003F441E" w:rsidP="003F441E">
      <w:pPr>
        <w:autoSpaceDE w:val="0"/>
        <w:autoSpaceDN w:val="0"/>
        <w:adjustRightInd w:val="0"/>
        <w:spacing w:after="0" w:line="240" w:lineRule="auto"/>
        <w:jc w:val="both"/>
        <w:rPr>
          <w:rFonts w:ascii="Times New Roman" w:hAnsi="Times New Roman"/>
          <w:sz w:val="24"/>
          <w:szCs w:val="24"/>
        </w:rPr>
      </w:pPr>
      <w:r>
        <w:rPr>
          <w:rFonts w:ascii="Times New Roman" w:hAnsi="Times New Roman"/>
          <w:color w:val="000000"/>
          <w:sz w:val="24"/>
          <w:szCs w:val="24"/>
        </w:rPr>
        <w:t xml:space="preserve">А в соответствии с п. </w:t>
      </w:r>
      <w:r>
        <w:rPr>
          <w:rFonts w:ascii="Times New Roman" w:hAnsi="Times New Roman"/>
          <w:sz w:val="24"/>
          <w:szCs w:val="24"/>
        </w:rPr>
        <w:t>6 ст. 64 НК РФ, при обращении заинтересованного лица с заявлением о предоставлении отсрочки или рассрочки представляются договор залога имущества или договор поручительства либо банковская гарантия, если иное не предусмотрено настоящим Кодексом.</w:t>
      </w:r>
    </w:p>
    <w:p w:rsidR="003F441E" w:rsidRDefault="003F441E" w:rsidP="003F441E">
      <w:pPr>
        <w:autoSpaceDE w:val="0"/>
        <w:autoSpaceDN w:val="0"/>
        <w:adjustRightInd w:val="0"/>
        <w:spacing w:after="0" w:line="240" w:lineRule="auto"/>
        <w:rPr>
          <w:rFonts w:ascii="Times New Roman" w:hAnsi="Times New Roman"/>
          <w:color w:val="000000"/>
          <w:sz w:val="24"/>
          <w:szCs w:val="24"/>
        </w:rPr>
      </w:pPr>
    </w:p>
    <w:p w:rsidR="003F441E" w:rsidRDefault="003F441E" w:rsidP="003F441E">
      <w:pPr>
        <w:autoSpaceDE w:val="0"/>
        <w:autoSpaceDN w:val="0"/>
        <w:adjustRightInd w:val="0"/>
        <w:spacing w:after="0" w:line="240" w:lineRule="auto"/>
        <w:jc w:val="both"/>
        <w:rPr>
          <w:rFonts w:ascii="Times New Roman" w:hAnsi="Times New Roman"/>
          <w:color w:val="000000"/>
          <w:sz w:val="24"/>
          <w:szCs w:val="24"/>
        </w:rPr>
      </w:pPr>
      <w:r>
        <w:rPr>
          <w:rFonts w:ascii="Times New Roman" w:hAnsi="Times New Roman"/>
          <w:color w:val="000000"/>
          <w:sz w:val="24"/>
          <w:szCs w:val="24"/>
        </w:rPr>
        <w:t xml:space="preserve">Таким образом, </w:t>
      </w:r>
      <w:r w:rsidR="00E44134">
        <w:rPr>
          <w:rFonts w:ascii="Times New Roman" w:hAnsi="Times New Roman"/>
          <w:color w:val="000000"/>
          <w:sz w:val="24"/>
          <w:szCs w:val="24"/>
        </w:rPr>
        <w:t xml:space="preserve">Закон позволяет заключение </w:t>
      </w:r>
      <w:r>
        <w:rPr>
          <w:rFonts w:ascii="Times New Roman" w:hAnsi="Times New Roman"/>
          <w:color w:val="000000"/>
          <w:sz w:val="24"/>
          <w:szCs w:val="24"/>
        </w:rPr>
        <w:t>мирово</w:t>
      </w:r>
      <w:r w:rsidR="00E44134">
        <w:rPr>
          <w:rFonts w:ascii="Times New Roman" w:hAnsi="Times New Roman"/>
          <w:color w:val="000000"/>
          <w:sz w:val="24"/>
          <w:szCs w:val="24"/>
        </w:rPr>
        <w:t>го</w:t>
      </w:r>
      <w:r>
        <w:rPr>
          <w:rFonts w:ascii="Times New Roman" w:hAnsi="Times New Roman"/>
          <w:color w:val="000000"/>
          <w:sz w:val="24"/>
          <w:szCs w:val="24"/>
        </w:rPr>
        <w:t xml:space="preserve"> соглашени</w:t>
      </w:r>
      <w:r w:rsidR="00E44134">
        <w:rPr>
          <w:rFonts w:ascii="Times New Roman" w:hAnsi="Times New Roman"/>
          <w:color w:val="000000"/>
          <w:sz w:val="24"/>
          <w:szCs w:val="24"/>
        </w:rPr>
        <w:t>я</w:t>
      </w:r>
      <w:r>
        <w:rPr>
          <w:rFonts w:ascii="Times New Roman" w:hAnsi="Times New Roman"/>
          <w:color w:val="000000"/>
          <w:sz w:val="24"/>
          <w:szCs w:val="24"/>
        </w:rPr>
        <w:t xml:space="preserve"> по делу о банкротстве, если заинтересованным лицом будет представлен</w:t>
      </w:r>
      <w:r w:rsidR="00E44134">
        <w:rPr>
          <w:rFonts w:ascii="Times New Roman" w:hAnsi="Times New Roman"/>
          <w:color w:val="000000"/>
          <w:sz w:val="24"/>
          <w:szCs w:val="24"/>
        </w:rPr>
        <w:t>о обеспечение в виде</w:t>
      </w:r>
      <w:r>
        <w:rPr>
          <w:rFonts w:ascii="Times New Roman" w:hAnsi="Times New Roman"/>
          <w:color w:val="000000"/>
          <w:sz w:val="24"/>
          <w:szCs w:val="24"/>
        </w:rPr>
        <w:t xml:space="preserve"> бан</w:t>
      </w:r>
      <w:r w:rsidR="00E44134">
        <w:rPr>
          <w:rFonts w:ascii="Times New Roman" w:hAnsi="Times New Roman"/>
          <w:color w:val="000000"/>
          <w:sz w:val="24"/>
          <w:szCs w:val="24"/>
        </w:rPr>
        <w:t>ковской гарантии</w:t>
      </w:r>
      <w:r>
        <w:rPr>
          <w:rFonts w:ascii="Times New Roman" w:hAnsi="Times New Roman"/>
          <w:color w:val="000000"/>
          <w:sz w:val="24"/>
          <w:szCs w:val="24"/>
        </w:rPr>
        <w:t>.</w:t>
      </w:r>
    </w:p>
    <w:p w:rsidR="003F441E" w:rsidRDefault="003F441E" w:rsidP="003F441E">
      <w:pPr>
        <w:autoSpaceDE w:val="0"/>
        <w:autoSpaceDN w:val="0"/>
        <w:adjustRightInd w:val="0"/>
        <w:spacing w:after="0" w:line="240" w:lineRule="auto"/>
        <w:rPr>
          <w:rFonts w:ascii="Times New Roman" w:hAnsi="Times New Roman"/>
          <w:color w:val="000000"/>
          <w:sz w:val="24"/>
          <w:szCs w:val="24"/>
        </w:rPr>
      </w:pPr>
    </w:p>
    <w:p w:rsidR="003F441E" w:rsidRDefault="003F441E" w:rsidP="003F441E">
      <w:pPr>
        <w:autoSpaceDE w:val="0"/>
        <w:autoSpaceDN w:val="0"/>
        <w:adjustRightInd w:val="0"/>
        <w:spacing w:after="0" w:line="240" w:lineRule="auto"/>
        <w:rPr>
          <w:rFonts w:ascii="Times New Roman" w:hAnsi="Times New Roman"/>
          <w:color w:val="000000"/>
          <w:sz w:val="24"/>
          <w:szCs w:val="24"/>
        </w:rPr>
      </w:pPr>
    </w:p>
    <w:p w:rsidR="003F441E" w:rsidRDefault="003F441E" w:rsidP="003F441E">
      <w:pPr>
        <w:autoSpaceDE w:val="0"/>
        <w:autoSpaceDN w:val="0"/>
        <w:adjustRightInd w:val="0"/>
        <w:spacing w:after="0" w:line="240" w:lineRule="auto"/>
        <w:rPr>
          <w:rFonts w:ascii="Times New Roman" w:hAnsi="Times New Roman"/>
          <w:color w:val="000000"/>
          <w:sz w:val="24"/>
          <w:szCs w:val="24"/>
        </w:rPr>
      </w:pPr>
      <w:r>
        <w:rPr>
          <w:rFonts w:ascii="Times New Roman" w:hAnsi="Times New Roman"/>
          <w:color w:val="000000"/>
          <w:sz w:val="24"/>
          <w:szCs w:val="24"/>
        </w:rPr>
        <w:t>Судебная практика:</w:t>
      </w:r>
    </w:p>
    <w:p w:rsidR="003F441E" w:rsidRPr="0088669D" w:rsidRDefault="003F441E" w:rsidP="003F441E">
      <w:pPr>
        <w:autoSpaceDE w:val="0"/>
        <w:autoSpaceDN w:val="0"/>
        <w:adjustRightInd w:val="0"/>
        <w:spacing w:after="0" w:line="240" w:lineRule="auto"/>
        <w:jc w:val="both"/>
        <w:rPr>
          <w:rFonts w:ascii="Times New Roman" w:hAnsi="Times New Roman"/>
          <w:color w:val="000000"/>
        </w:rPr>
      </w:pPr>
    </w:p>
    <w:p w:rsidR="003F441E" w:rsidRPr="0088669D" w:rsidRDefault="00604246" w:rsidP="003F441E">
      <w:pPr>
        <w:autoSpaceDE w:val="0"/>
        <w:autoSpaceDN w:val="0"/>
        <w:adjustRightInd w:val="0"/>
        <w:spacing w:after="0" w:line="240" w:lineRule="auto"/>
        <w:jc w:val="both"/>
        <w:rPr>
          <w:rFonts w:ascii="Times New Roman" w:hAnsi="Times New Roman"/>
        </w:rPr>
      </w:pPr>
      <w:hyperlink r:id="rId25" w:history="1">
        <w:r w:rsidR="003F441E" w:rsidRPr="0088669D">
          <w:rPr>
            <w:rFonts w:ascii="Times New Roman" w:hAnsi="Times New Roman"/>
            <w:color w:val="0000FF"/>
          </w:rPr>
          <w:t>Постановление Арбитражного суда Центрального округа от 09.07.2020 N Ф10-725/2020 по делу N А68-6474/2017</w:t>
        </w:r>
      </w:hyperlink>
    </w:p>
    <w:p w:rsidR="003F441E" w:rsidRPr="0088669D" w:rsidRDefault="00604246" w:rsidP="003F441E">
      <w:pPr>
        <w:autoSpaceDE w:val="0"/>
        <w:autoSpaceDN w:val="0"/>
        <w:adjustRightInd w:val="0"/>
        <w:spacing w:after="0" w:line="240" w:lineRule="auto"/>
        <w:jc w:val="both"/>
        <w:rPr>
          <w:rFonts w:ascii="Times New Roman" w:hAnsi="Times New Roman"/>
        </w:rPr>
      </w:pPr>
      <w:hyperlink r:id="rId26" w:history="1">
        <w:r w:rsidR="003F441E" w:rsidRPr="0088669D">
          <w:rPr>
            <w:rFonts w:ascii="Times New Roman" w:hAnsi="Times New Roman"/>
            <w:color w:val="0000FF"/>
          </w:rPr>
          <w:t>Обстоятельства:</w:t>
        </w:r>
      </w:hyperlink>
      <w:r w:rsidR="003F441E" w:rsidRPr="0088669D">
        <w:rPr>
          <w:rFonts w:ascii="Times New Roman" w:hAnsi="Times New Roman"/>
        </w:rPr>
        <w:t xml:space="preserve"> Определением прекращено производство по делу о признании должника несостоятельным (банкротом) в связи с утверждением мирового соглашения.</w:t>
      </w:r>
    </w:p>
    <w:p w:rsidR="003F441E" w:rsidRPr="0088669D" w:rsidRDefault="00604246" w:rsidP="003F441E">
      <w:pPr>
        <w:autoSpaceDE w:val="0"/>
        <w:autoSpaceDN w:val="0"/>
        <w:adjustRightInd w:val="0"/>
        <w:spacing w:after="0" w:line="240" w:lineRule="auto"/>
        <w:jc w:val="both"/>
        <w:rPr>
          <w:rFonts w:ascii="Times New Roman" w:hAnsi="Times New Roman"/>
        </w:rPr>
      </w:pPr>
      <w:hyperlink r:id="rId27" w:history="1">
        <w:r w:rsidR="003F441E" w:rsidRPr="0088669D">
          <w:rPr>
            <w:rFonts w:ascii="Times New Roman" w:hAnsi="Times New Roman"/>
            <w:color w:val="0000FF"/>
          </w:rPr>
          <w:t>Решение:</w:t>
        </w:r>
      </w:hyperlink>
      <w:r w:rsidR="003F441E" w:rsidRPr="0088669D">
        <w:rPr>
          <w:rFonts w:ascii="Times New Roman" w:hAnsi="Times New Roman"/>
        </w:rPr>
        <w:t xml:space="preserve"> Определение оставлено без изменения.</w:t>
      </w:r>
    </w:p>
    <w:p w:rsidR="003F441E" w:rsidRPr="0088669D" w:rsidRDefault="003F441E" w:rsidP="003F441E">
      <w:pPr>
        <w:pBdr>
          <w:left w:val="single" w:sz="16" w:space="0" w:color="7F7F7F"/>
        </w:pBdr>
        <w:autoSpaceDE w:val="0"/>
        <w:autoSpaceDN w:val="0"/>
        <w:adjustRightInd w:val="0"/>
        <w:spacing w:after="0" w:line="240" w:lineRule="auto"/>
        <w:ind w:left="540"/>
        <w:jc w:val="both"/>
        <w:rPr>
          <w:rFonts w:ascii="Times New Roman" w:hAnsi="Times New Roman"/>
        </w:rPr>
      </w:pPr>
      <w:r w:rsidRPr="0088669D">
        <w:rPr>
          <w:rFonts w:ascii="Times New Roman" w:hAnsi="Times New Roman"/>
        </w:rPr>
        <w:t>...исполнения должником условий мирового соглашения по погашению требований об уплате обязательных платежей и требований Российской Федерации по денежным обязательствам в виде залога имущества такого лица, поручительства либо банковской гарантии, соответствующее требованиям к обеспечению исполнения обязанности по уплате налогов и сборов, предусмотренным Налоговым кодексом Российской Федерации.</w:t>
      </w:r>
    </w:p>
    <w:p w:rsidR="003F441E" w:rsidRPr="0088669D" w:rsidRDefault="003F441E" w:rsidP="003F441E">
      <w:pPr>
        <w:autoSpaceDE w:val="0"/>
        <w:autoSpaceDN w:val="0"/>
        <w:adjustRightInd w:val="0"/>
        <w:spacing w:after="0" w:line="240" w:lineRule="auto"/>
        <w:jc w:val="both"/>
        <w:rPr>
          <w:rFonts w:ascii="Times New Roman" w:hAnsi="Times New Roman"/>
          <w:color w:val="000000"/>
        </w:rPr>
      </w:pPr>
    </w:p>
    <w:p w:rsidR="003F441E" w:rsidRPr="0088669D" w:rsidRDefault="00604246" w:rsidP="003F441E">
      <w:pPr>
        <w:autoSpaceDE w:val="0"/>
        <w:autoSpaceDN w:val="0"/>
        <w:adjustRightInd w:val="0"/>
        <w:spacing w:after="0" w:line="240" w:lineRule="auto"/>
        <w:jc w:val="both"/>
        <w:rPr>
          <w:rFonts w:ascii="Times New Roman" w:hAnsi="Times New Roman"/>
        </w:rPr>
      </w:pPr>
      <w:hyperlink r:id="rId28" w:history="1">
        <w:r w:rsidR="003F441E" w:rsidRPr="0088669D">
          <w:rPr>
            <w:rFonts w:ascii="Times New Roman" w:hAnsi="Times New Roman"/>
            <w:color w:val="0000FF"/>
          </w:rPr>
          <w:t>Постановление Арбитражного суда Западно-Сибирского округа от 07.02.2019 N Ф04-5690/2018 по делу N А45-11860/2017</w:t>
        </w:r>
      </w:hyperlink>
    </w:p>
    <w:p w:rsidR="003F441E" w:rsidRPr="0088669D" w:rsidRDefault="00604246" w:rsidP="003F441E">
      <w:pPr>
        <w:autoSpaceDE w:val="0"/>
        <w:autoSpaceDN w:val="0"/>
        <w:adjustRightInd w:val="0"/>
        <w:spacing w:after="0" w:line="240" w:lineRule="auto"/>
        <w:jc w:val="both"/>
        <w:rPr>
          <w:rFonts w:ascii="Times New Roman" w:hAnsi="Times New Roman"/>
        </w:rPr>
      </w:pPr>
      <w:hyperlink r:id="rId29" w:history="1">
        <w:r w:rsidR="003F441E" w:rsidRPr="0088669D">
          <w:rPr>
            <w:rFonts w:ascii="Times New Roman" w:hAnsi="Times New Roman"/>
            <w:color w:val="0000FF"/>
          </w:rPr>
          <w:t>Обстоятельства:</w:t>
        </w:r>
      </w:hyperlink>
      <w:r w:rsidR="003F441E" w:rsidRPr="0088669D">
        <w:rPr>
          <w:rFonts w:ascii="Times New Roman" w:hAnsi="Times New Roman"/>
        </w:rPr>
        <w:t xml:space="preserve"> Определением производство по делу о банкротстве прекращено в связи с утверждением мирового соглашения.</w:t>
      </w:r>
    </w:p>
    <w:p w:rsidR="003F441E" w:rsidRPr="0088669D" w:rsidRDefault="00604246" w:rsidP="003F441E">
      <w:pPr>
        <w:autoSpaceDE w:val="0"/>
        <w:autoSpaceDN w:val="0"/>
        <w:adjustRightInd w:val="0"/>
        <w:spacing w:after="0" w:line="240" w:lineRule="auto"/>
        <w:jc w:val="both"/>
        <w:rPr>
          <w:rFonts w:ascii="Times New Roman" w:hAnsi="Times New Roman"/>
        </w:rPr>
      </w:pPr>
      <w:hyperlink r:id="rId30" w:history="1">
        <w:r w:rsidR="003F441E" w:rsidRPr="0088669D">
          <w:rPr>
            <w:rFonts w:ascii="Times New Roman" w:hAnsi="Times New Roman"/>
            <w:color w:val="0000FF"/>
          </w:rPr>
          <w:t>Решение:</w:t>
        </w:r>
      </w:hyperlink>
      <w:r w:rsidR="003F441E" w:rsidRPr="0088669D">
        <w:rPr>
          <w:rFonts w:ascii="Times New Roman" w:hAnsi="Times New Roman"/>
        </w:rPr>
        <w:t xml:space="preserve"> Определение оставлено без изменения.</w:t>
      </w:r>
    </w:p>
    <w:p w:rsidR="003F441E" w:rsidRPr="0088669D" w:rsidRDefault="003F441E" w:rsidP="003F441E">
      <w:pPr>
        <w:pBdr>
          <w:left w:val="single" w:sz="16" w:space="0" w:color="7F7F7F"/>
        </w:pBdr>
        <w:autoSpaceDE w:val="0"/>
        <w:autoSpaceDN w:val="0"/>
        <w:adjustRightInd w:val="0"/>
        <w:spacing w:after="0" w:line="240" w:lineRule="auto"/>
        <w:ind w:left="540"/>
        <w:jc w:val="both"/>
        <w:rPr>
          <w:rFonts w:ascii="Times New Roman" w:hAnsi="Times New Roman"/>
        </w:rPr>
      </w:pPr>
      <w:r w:rsidRPr="0088669D">
        <w:rPr>
          <w:rFonts w:ascii="Times New Roman" w:hAnsi="Times New Roman"/>
        </w:rPr>
        <w:t>...обеспечения исполнения должником условий мирового соглашения по погашению требований Российской Федерации по денежным обязательствам в виде залога имущества такого лица, поручительства либо банковской гарантии, что является обязательным условием для заключения мирового соглашения с уполномоченным органом в соответствии с подпунктом "в" пункта 1 Порядка голосования органа, уполномоченного...</w:t>
      </w:r>
    </w:p>
    <w:p w:rsidR="003F441E" w:rsidRPr="0088669D" w:rsidRDefault="003F441E" w:rsidP="003F441E">
      <w:pPr>
        <w:autoSpaceDE w:val="0"/>
        <w:autoSpaceDN w:val="0"/>
        <w:adjustRightInd w:val="0"/>
        <w:spacing w:after="0" w:line="240" w:lineRule="auto"/>
        <w:jc w:val="both"/>
        <w:rPr>
          <w:rFonts w:ascii="Times New Roman" w:hAnsi="Times New Roman"/>
          <w:color w:val="000000"/>
        </w:rPr>
      </w:pPr>
    </w:p>
    <w:p w:rsidR="003F441E" w:rsidRPr="0088669D" w:rsidRDefault="00604246" w:rsidP="003F441E">
      <w:pPr>
        <w:autoSpaceDE w:val="0"/>
        <w:autoSpaceDN w:val="0"/>
        <w:adjustRightInd w:val="0"/>
        <w:spacing w:after="0" w:line="240" w:lineRule="auto"/>
        <w:jc w:val="both"/>
        <w:rPr>
          <w:rFonts w:ascii="Times New Roman" w:hAnsi="Times New Roman"/>
        </w:rPr>
      </w:pPr>
      <w:hyperlink r:id="rId31" w:history="1">
        <w:r w:rsidR="003F441E" w:rsidRPr="0088669D">
          <w:rPr>
            <w:rFonts w:ascii="Times New Roman" w:hAnsi="Times New Roman"/>
            <w:color w:val="0000FF"/>
          </w:rPr>
          <w:t>Постановление Арбитражного суда Московского округа от 11.12.2018 N Ф05-1218/2017 по делу N А40-120642/2015</w:t>
        </w:r>
      </w:hyperlink>
    </w:p>
    <w:p w:rsidR="003F441E" w:rsidRPr="0088669D" w:rsidRDefault="00604246" w:rsidP="003F441E">
      <w:pPr>
        <w:autoSpaceDE w:val="0"/>
        <w:autoSpaceDN w:val="0"/>
        <w:adjustRightInd w:val="0"/>
        <w:spacing w:after="0" w:line="240" w:lineRule="auto"/>
        <w:jc w:val="both"/>
        <w:rPr>
          <w:rFonts w:ascii="Times New Roman" w:hAnsi="Times New Roman"/>
        </w:rPr>
      </w:pPr>
      <w:hyperlink r:id="rId32" w:history="1">
        <w:r w:rsidR="003F441E" w:rsidRPr="0088669D">
          <w:rPr>
            <w:rFonts w:ascii="Times New Roman" w:hAnsi="Times New Roman"/>
            <w:color w:val="0000FF"/>
          </w:rPr>
          <w:t>Обстоятельства:</w:t>
        </w:r>
      </w:hyperlink>
      <w:r w:rsidR="003F441E" w:rsidRPr="0088669D">
        <w:rPr>
          <w:rFonts w:ascii="Times New Roman" w:hAnsi="Times New Roman"/>
        </w:rPr>
        <w:t xml:space="preserve"> Определением отказано в удовлетворении ходатайства внешнего управляющего об утверждении мирового соглашения, поскольку заключение мирового соглашения не основано на имущественном и финансовом положении должника, не представлены и не раскрыты способы, за счет которых должник получит денежные средства, достаточные для удовлетворения всех требований кредиторов, и не представлено гарантий исполнения мирового соглашения, предусмотренных Гражданским кодексом РФ.</w:t>
      </w:r>
    </w:p>
    <w:p w:rsidR="003F441E" w:rsidRPr="0088669D" w:rsidRDefault="00604246" w:rsidP="003F441E">
      <w:pPr>
        <w:autoSpaceDE w:val="0"/>
        <w:autoSpaceDN w:val="0"/>
        <w:adjustRightInd w:val="0"/>
        <w:spacing w:after="0" w:line="240" w:lineRule="auto"/>
        <w:jc w:val="both"/>
        <w:rPr>
          <w:rFonts w:ascii="Times New Roman" w:hAnsi="Times New Roman"/>
        </w:rPr>
      </w:pPr>
      <w:hyperlink r:id="rId33" w:history="1">
        <w:r w:rsidR="003F441E" w:rsidRPr="0088669D">
          <w:rPr>
            <w:rFonts w:ascii="Times New Roman" w:hAnsi="Times New Roman"/>
            <w:color w:val="0000FF"/>
          </w:rPr>
          <w:t>Решение:</w:t>
        </w:r>
      </w:hyperlink>
      <w:r w:rsidR="003F441E" w:rsidRPr="0088669D">
        <w:rPr>
          <w:rFonts w:ascii="Times New Roman" w:hAnsi="Times New Roman"/>
        </w:rPr>
        <w:t xml:space="preserve"> Определение оставлено без изменения.</w:t>
      </w:r>
    </w:p>
    <w:p w:rsidR="003F441E" w:rsidRPr="0088669D" w:rsidRDefault="003F441E" w:rsidP="003F441E">
      <w:pPr>
        <w:pBdr>
          <w:left w:val="single" w:sz="16" w:space="0" w:color="7F7F7F"/>
        </w:pBdr>
        <w:autoSpaceDE w:val="0"/>
        <w:autoSpaceDN w:val="0"/>
        <w:adjustRightInd w:val="0"/>
        <w:spacing w:after="0" w:line="240" w:lineRule="auto"/>
        <w:ind w:left="540"/>
        <w:jc w:val="both"/>
        <w:rPr>
          <w:rFonts w:ascii="Times New Roman" w:hAnsi="Times New Roman"/>
        </w:rPr>
      </w:pPr>
      <w:r w:rsidRPr="0088669D">
        <w:rPr>
          <w:rFonts w:ascii="Times New Roman" w:hAnsi="Times New Roman"/>
        </w:rPr>
        <w:t>Такими мерами может быть залог имущества или банковская гарантия, а также иные меры, предусмотренные главой 23 Гражданского кодекса Российской Федерации - "Обеспечение исполнения обязательств".</w:t>
      </w:r>
    </w:p>
    <w:p w:rsidR="003F441E" w:rsidRPr="0088669D" w:rsidRDefault="003F441E" w:rsidP="003F441E">
      <w:pPr>
        <w:autoSpaceDE w:val="0"/>
        <w:autoSpaceDN w:val="0"/>
        <w:adjustRightInd w:val="0"/>
        <w:spacing w:after="0" w:line="240" w:lineRule="auto"/>
        <w:jc w:val="both"/>
        <w:rPr>
          <w:rFonts w:ascii="Times New Roman" w:hAnsi="Times New Roman"/>
          <w:color w:val="000000"/>
        </w:rPr>
      </w:pPr>
    </w:p>
    <w:p w:rsidR="003F441E" w:rsidRPr="0088669D" w:rsidRDefault="00604246" w:rsidP="003F441E">
      <w:pPr>
        <w:autoSpaceDE w:val="0"/>
        <w:autoSpaceDN w:val="0"/>
        <w:adjustRightInd w:val="0"/>
        <w:spacing w:after="0" w:line="240" w:lineRule="auto"/>
        <w:jc w:val="both"/>
        <w:rPr>
          <w:rFonts w:ascii="Times New Roman" w:hAnsi="Times New Roman"/>
        </w:rPr>
      </w:pPr>
      <w:hyperlink r:id="rId34" w:history="1">
        <w:r w:rsidR="003F441E" w:rsidRPr="0088669D">
          <w:rPr>
            <w:rFonts w:ascii="Times New Roman" w:hAnsi="Times New Roman"/>
            <w:color w:val="0000FF"/>
          </w:rPr>
          <w:t>Постановление Арбитражного суда Московского округа от 10.08.2018 N Ф05-7573/2018 по делу N А41-4123/17</w:t>
        </w:r>
      </w:hyperlink>
    </w:p>
    <w:p w:rsidR="003F441E" w:rsidRPr="0088669D" w:rsidRDefault="00604246" w:rsidP="003F441E">
      <w:pPr>
        <w:autoSpaceDE w:val="0"/>
        <w:autoSpaceDN w:val="0"/>
        <w:adjustRightInd w:val="0"/>
        <w:spacing w:after="0" w:line="240" w:lineRule="auto"/>
        <w:jc w:val="both"/>
        <w:rPr>
          <w:rFonts w:ascii="Times New Roman" w:hAnsi="Times New Roman"/>
        </w:rPr>
      </w:pPr>
      <w:hyperlink r:id="rId35" w:history="1">
        <w:r w:rsidR="003F441E" w:rsidRPr="0088669D">
          <w:rPr>
            <w:rFonts w:ascii="Times New Roman" w:hAnsi="Times New Roman"/>
            <w:color w:val="0000FF"/>
          </w:rPr>
          <w:t>Обстоятельства:</w:t>
        </w:r>
      </w:hyperlink>
      <w:r w:rsidR="003F441E" w:rsidRPr="0088669D">
        <w:rPr>
          <w:rFonts w:ascii="Times New Roman" w:hAnsi="Times New Roman"/>
        </w:rPr>
        <w:t xml:space="preserve"> Определением утверждено мировое соглашение по делу о признании должника несостоятельным (банкротом).</w:t>
      </w:r>
    </w:p>
    <w:p w:rsidR="003F441E" w:rsidRPr="0088669D" w:rsidRDefault="00604246" w:rsidP="003F441E">
      <w:pPr>
        <w:autoSpaceDE w:val="0"/>
        <w:autoSpaceDN w:val="0"/>
        <w:adjustRightInd w:val="0"/>
        <w:spacing w:after="0" w:line="240" w:lineRule="auto"/>
        <w:jc w:val="both"/>
        <w:rPr>
          <w:rFonts w:ascii="Times New Roman" w:hAnsi="Times New Roman"/>
        </w:rPr>
      </w:pPr>
      <w:hyperlink r:id="rId36" w:history="1">
        <w:r w:rsidR="003F441E" w:rsidRPr="0088669D">
          <w:rPr>
            <w:rFonts w:ascii="Times New Roman" w:hAnsi="Times New Roman"/>
            <w:color w:val="0000FF"/>
          </w:rPr>
          <w:t>Решение:</w:t>
        </w:r>
      </w:hyperlink>
      <w:r w:rsidR="003F441E" w:rsidRPr="0088669D">
        <w:rPr>
          <w:rFonts w:ascii="Times New Roman" w:hAnsi="Times New Roman"/>
        </w:rPr>
        <w:t xml:space="preserve"> Определение оставлено без изменения.</w:t>
      </w:r>
    </w:p>
    <w:p w:rsidR="003F441E" w:rsidRPr="0088669D" w:rsidRDefault="003F441E" w:rsidP="003F441E">
      <w:pPr>
        <w:pBdr>
          <w:left w:val="single" w:sz="16" w:space="0" w:color="7F7F7F"/>
        </w:pBdr>
        <w:autoSpaceDE w:val="0"/>
        <w:autoSpaceDN w:val="0"/>
        <w:adjustRightInd w:val="0"/>
        <w:spacing w:after="0" w:line="240" w:lineRule="auto"/>
        <w:ind w:left="540"/>
        <w:jc w:val="both"/>
        <w:rPr>
          <w:rFonts w:ascii="Times New Roman" w:hAnsi="Times New Roman"/>
        </w:rPr>
      </w:pPr>
      <w:r w:rsidRPr="0088669D">
        <w:rPr>
          <w:rFonts w:ascii="Times New Roman" w:hAnsi="Times New Roman"/>
        </w:rPr>
        <w:t>...исполнения должником условий мирового соглашения по погашению требований об уплате обязательных платежей и требований Российской Федерации по денежным обязательствам в виде залога имущества такого лица, поручительства либо банковской гарантии, соответствующее требованиям к обеспечению исполнения обязанности по уплате налогов и соборов, предусмотренным Налоговым кодексом Российской Федерации.</w:t>
      </w:r>
    </w:p>
    <w:p w:rsidR="003F441E" w:rsidRPr="0088669D" w:rsidRDefault="003F441E" w:rsidP="003F441E">
      <w:pPr>
        <w:autoSpaceDE w:val="0"/>
        <w:autoSpaceDN w:val="0"/>
        <w:adjustRightInd w:val="0"/>
        <w:spacing w:after="0" w:line="240" w:lineRule="auto"/>
        <w:jc w:val="both"/>
        <w:rPr>
          <w:rFonts w:ascii="Times New Roman" w:hAnsi="Times New Roman"/>
          <w:color w:val="000000"/>
        </w:rPr>
      </w:pPr>
    </w:p>
    <w:p w:rsidR="003F441E" w:rsidRPr="0088669D" w:rsidRDefault="00604246" w:rsidP="003F441E">
      <w:pPr>
        <w:autoSpaceDE w:val="0"/>
        <w:autoSpaceDN w:val="0"/>
        <w:adjustRightInd w:val="0"/>
        <w:spacing w:after="0" w:line="240" w:lineRule="auto"/>
        <w:jc w:val="both"/>
        <w:rPr>
          <w:rFonts w:ascii="Times New Roman" w:hAnsi="Times New Roman"/>
        </w:rPr>
      </w:pPr>
      <w:hyperlink r:id="rId37" w:history="1">
        <w:r w:rsidR="003F441E" w:rsidRPr="0088669D">
          <w:rPr>
            <w:rFonts w:ascii="Times New Roman" w:hAnsi="Times New Roman"/>
            <w:color w:val="0000FF"/>
          </w:rPr>
          <w:t>Постановление Арбитражного суда Западно-Сибирского округа от 16.11.2022 N Ф04-5344/2021 по делу N А67-9939/2020</w:t>
        </w:r>
      </w:hyperlink>
    </w:p>
    <w:p w:rsidR="003F441E" w:rsidRPr="0088669D" w:rsidRDefault="00604246" w:rsidP="003F441E">
      <w:pPr>
        <w:autoSpaceDE w:val="0"/>
        <w:autoSpaceDN w:val="0"/>
        <w:adjustRightInd w:val="0"/>
        <w:spacing w:after="0" w:line="240" w:lineRule="auto"/>
        <w:jc w:val="both"/>
        <w:rPr>
          <w:rFonts w:ascii="Times New Roman" w:hAnsi="Times New Roman"/>
        </w:rPr>
      </w:pPr>
      <w:hyperlink r:id="rId38" w:history="1">
        <w:r w:rsidR="003F441E" w:rsidRPr="0088669D">
          <w:rPr>
            <w:rFonts w:ascii="Times New Roman" w:hAnsi="Times New Roman"/>
            <w:color w:val="0000FF"/>
          </w:rPr>
          <w:t>Обстоятельства:</w:t>
        </w:r>
      </w:hyperlink>
      <w:r w:rsidR="003F441E" w:rsidRPr="0088669D">
        <w:rPr>
          <w:rFonts w:ascii="Times New Roman" w:hAnsi="Times New Roman"/>
        </w:rPr>
        <w:t xml:space="preserve"> Определением утверждено мировое соглашение, заключенное между налоговым органом, должником и залогодателем, так как оно по форме и содержанию соответствует требованиям АПК РФ, не противоречит закону и не нарушает права и законные интересы других лиц, производство по делу о банкротстве должника прекращено.</w:t>
      </w:r>
    </w:p>
    <w:p w:rsidR="003F441E" w:rsidRPr="0088669D" w:rsidRDefault="00604246" w:rsidP="003F441E">
      <w:pPr>
        <w:autoSpaceDE w:val="0"/>
        <w:autoSpaceDN w:val="0"/>
        <w:adjustRightInd w:val="0"/>
        <w:spacing w:after="0" w:line="240" w:lineRule="auto"/>
        <w:jc w:val="both"/>
        <w:rPr>
          <w:rFonts w:ascii="Times New Roman" w:hAnsi="Times New Roman"/>
        </w:rPr>
      </w:pPr>
      <w:hyperlink r:id="rId39" w:history="1">
        <w:r w:rsidR="003F441E" w:rsidRPr="0088669D">
          <w:rPr>
            <w:rFonts w:ascii="Times New Roman" w:hAnsi="Times New Roman"/>
            <w:color w:val="0000FF"/>
          </w:rPr>
          <w:t>Решение:</w:t>
        </w:r>
      </w:hyperlink>
      <w:r w:rsidR="003F441E" w:rsidRPr="0088669D">
        <w:rPr>
          <w:rFonts w:ascii="Times New Roman" w:hAnsi="Times New Roman"/>
        </w:rPr>
        <w:t xml:space="preserve"> Определение оставлено без изменения.</w:t>
      </w:r>
    </w:p>
    <w:p w:rsidR="00120324" w:rsidRDefault="00120324" w:rsidP="00C06CA5">
      <w:pPr>
        <w:autoSpaceDE w:val="0"/>
        <w:autoSpaceDN w:val="0"/>
        <w:adjustRightInd w:val="0"/>
        <w:spacing w:after="0" w:line="240" w:lineRule="auto"/>
        <w:jc w:val="both"/>
        <w:rPr>
          <w:rFonts w:ascii="Times New Roman" w:hAnsi="Times New Roman"/>
          <w:b/>
          <w:bCs/>
          <w:i/>
          <w:iCs/>
          <w:sz w:val="24"/>
          <w:szCs w:val="24"/>
        </w:rPr>
      </w:pPr>
    </w:p>
    <w:p w:rsidR="00C06CA5" w:rsidRDefault="00C06CA5" w:rsidP="003E420B">
      <w:pPr>
        <w:autoSpaceDE w:val="0"/>
        <w:autoSpaceDN w:val="0"/>
        <w:adjustRightInd w:val="0"/>
        <w:spacing w:after="0"/>
        <w:rPr>
          <w:rFonts w:ascii="Times New Roman" w:hAnsi="Times New Roman"/>
          <w:b/>
          <w:color w:val="CF3D0F"/>
          <w:sz w:val="24"/>
          <w:szCs w:val="24"/>
        </w:rPr>
      </w:pPr>
      <w:r>
        <w:rPr>
          <w:rFonts w:ascii="Times New Roman" w:hAnsi="Times New Roman"/>
          <w:b/>
          <w:color w:val="CF3D0F"/>
          <w:sz w:val="24"/>
          <w:szCs w:val="24"/>
          <w:u w:val="single"/>
        </w:rPr>
        <w:t>Поисковые запросы</w:t>
      </w:r>
      <w:r w:rsidRPr="00E830F1">
        <w:rPr>
          <w:rFonts w:ascii="Times New Roman" w:hAnsi="Times New Roman"/>
          <w:b/>
          <w:color w:val="CF3D0F"/>
          <w:sz w:val="24"/>
          <w:szCs w:val="24"/>
          <w:u w:val="single"/>
        </w:rPr>
        <w:t xml:space="preserve"> в КонсультантПлюс:</w:t>
      </w:r>
      <w:r w:rsidRPr="00E830F1">
        <w:rPr>
          <w:rFonts w:ascii="Times New Roman" w:hAnsi="Times New Roman"/>
          <w:b/>
          <w:color w:val="CF3D0F"/>
          <w:sz w:val="24"/>
          <w:szCs w:val="24"/>
        </w:rPr>
        <w:t xml:space="preserve"> </w:t>
      </w:r>
    </w:p>
    <w:p w:rsidR="00C06CA5" w:rsidRPr="00D12930" w:rsidRDefault="00E44134" w:rsidP="003E420B">
      <w:pPr>
        <w:pStyle w:val="af2"/>
        <w:numPr>
          <w:ilvl w:val="0"/>
          <w:numId w:val="16"/>
        </w:numPr>
        <w:autoSpaceDE w:val="0"/>
        <w:autoSpaceDN w:val="0"/>
        <w:adjustRightInd w:val="0"/>
        <w:spacing w:after="0"/>
        <w:rPr>
          <w:rFonts w:ascii="Times New Roman" w:hAnsi="Times New Roman"/>
          <w:b/>
          <w:i/>
          <w:color w:val="1F3864"/>
          <w:sz w:val="24"/>
          <w:szCs w:val="24"/>
        </w:rPr>
      </w:pPr>
      <w:r>
        <w:rPr>
          <w:rFonts w:ascii="Times New Roman" w:hAnsi="Times New Roman"/>
          <w:b/>
          <w:i/>
          <w:color w:val="1F3864"/>
          <w:sz w:val="24"/>
          <w:szCs w:val="24"/>
        </w:rPr>
        <w:t>Мировое соглашение по делу о банкротстве</w:t>
      </w:r>
    </w:p>
    <w:p w:rsidR="00C06CA5" w:rsidRPr="00246C4B" w:rsidRDefault="00C06CA5" w:rsidP="003E420B">
      <w:pPr>
        <w:autoSpaceDE w:val="0"/>
        <w:autoSpaceDN w:val="0"/>
        <w:adjustRightInd w:val="0"/>
        <w:spacing w:after="0"/>
        <w:rPr>
          <w:rFonts w:ascii="Times New Roman" w:hAnsi="Times New Roman"/>
          <w:b/>
          <w:bCs/>
          <w:color w:val="CF3D0F"/>
          <w:sz w:val="24"/>
          <w:szCs w:val="24"/>
          <w:u w:val="single"/>
        </w:rPr>
      </w:pPr>
      <w:r w:rsidRPr="00E830F1">
        <w:rPr>
          <w:rFonts w:ascii="Times New Roman" w:hAnsi="Times New Roman"/>
          <w:b/>
          <w:bCs/>
          <w:color w:val="CF3D0F"/>
          <w:sz w:val="24"/>
          <w:szCs w:val="24"/>
          <w:u w:val="single"/>
        </w:rPr>
        <w:t xml:space="preserve">Рекомендуем материалы в КонсультантПлюс: </w:t>
      </w:r>
    </w:p>
    <w:p w:rsidR="003F441E" w:rsidRPr="003F441E" w:rsidRDefault="00604246" w:rsidP="003E420B">
      <w:pPr>
        <w:pStyle w:val="af2"/>
        <w:numPr>
          <w:ilvl w:val="0"/>
          <w:numId w:val="30"/>
        </w:numPr>
        <w:autoSpaceDE w:val="0"/>
        <w:autoSpaceDN w:val="0"/>
        <w:adjustRightInd w:val="0"/>
        <w:spacing w:after="0" w:line="240" w:lineRule="auto"/>
        <w:rPr>
          <w:rFonts w:ascii="Times New Roman" w:hAnsi="Times New Roman"/>
          <w:color w:val="000000"/>
          <w:sz w:val="24"/>
          <w:szCs w:val="24"/>
        </w:rPr>
      </w:pPr>
      <w:hyperlink r:id="rId40" w:tooltip="Ссылка на КонсультантПлюс" w:history="1">
        <w:r w:rsidR="003F441E" w:rsidRPr="003F441E">
          <w:rPr>
            <w:rFonts w:ascii="Times New Roman" w:hAnsi="Times New Roman"/>
            <w:i/>
            <w:iCs/>
            <w:color w:val="0000FF"/>
            <w:sz w:val="24"/>
            <w:szCs w:val="24"/>
            <w:u w:val="single"/>
          </w:rPr>
          <w:t>п. 6 ст. 64 НК РФ {КонсультантПлюс}</w:t>
        </w:r>
      </w:hyperlink>
    </w:p>
    <w:p w:rsidR="003F441E" w:rsidRPr="003F441E" w:rsidRDefault="00604246" w:rsidP="003E420B">
      <w:pPr>
        <w:pStyle w:val="af2"/>
        <w:numPr>
          <w:ilvl w:val="0"/>
          <w:numId w:val="30"/>
        </w:numPr>
        <w:autoSpaceDE w:val="0"/>
        <w:autoSpaceDN w:val="0"/>
        <w:adjustRightInd w:val="0"/>
        <w:spacing w:after="0" w:line="240" w:lineRule="auto"/>
        <w:jc w:val="both"/>
        <w:rPr>
          <w:rFonts w:ascii="Times New Roman" w:hAnsi="Times New Roman"/>
          <w:color w:val="000000"/>
          <w:sz w:val="24"/>
          <w:szCs w:val="24"/>
        </w:rPr>
      </w:pPr>
      <w:hyperlink r:id="rId41" w:tooltip="Ссылка на КонсультантПлюс" w:history="1">
        <w:r w:rsidR="003F441E" w:rsidRPr="003F441E">
          <w:rPr>
            <w:rFonts w:ascii="Times New Roman" w:hAnsi="Times New Roman"/>
            <w:i/>
            <w:iCs/>
            <w:color w:val="0000FF"/>
            <w:sz w:val="24"/>
            <w:szCs w:val="24"/>
            <w:u w:val="single"/>
          </w:rPr>
          <w:t>п. 1 ст. 150, Федеральный закон от 26.10.2002 N 127-ФЗ (ред. от 26.12.2024) "О несостоятельности (банкротстве)" {КонсультантПлюс}</w:t>
        </w:r>
      </w:hyperlink>
      <w:r w:rsidR="003F441E" w:rsidRPr="003F441E">
        <w:rPr>
          <w:rFonts w:ascii="Times New Roman" w:hAnsi="Times New Roman"/>
          <w:color w:val="000000"/>
          <w:sz w:val="24"/>
          <w:szCs w:val="24"/>
        </w:rPr>
        <w:fldChar w:fldCharType="begin" w:fldLock="1"/>
      </w:r>
      <w:r w:rsidR="003F441E" w:rsidRPr="003F441E">
        <w:rPr>
          <w:rFonts w:ascii="Times New Roman" w:hAnsi="Times New Roman"/>
          <w:color w:val="000000"/>
          <w:sz w:val="24"/>
          <w:szCs w:val="24"/>
        </w:rPr>
        <w:instrText xml:space="preserve"> DOCVARIABLE ТЕКСТОТВЕТА </w:instrText>
      </w:r>
      <w:r w:rsidR="003F441E" w:rsidRPr="003F441E">
        <w:rPr>
          <w:rFonts w:ascii="Times New Roman" w:hAnsi="Times New Roman"/>
          <w:color w:val="000000"/>
          <w:sz w:val="24"/>
          <w:szCs w:val="24"/>
        </w:rPr>
        <w:fldChar w:fldCharType="end"/>
      </w:r>
    </w:p>
    <w:p w:rsidR="003F441E" w:rsidRPr="003F441E" w:rsidRDefault="003F441E" w:rsidP="003F441E">
      <w:pPr>
        <w:autoSpaceDE w:val="0"/>
        <w:autoSpaceDN w:val="0"/>
        <w:adjustRightInd w:val="0"/>
        <w:spacing w:after="0" w:line="240" w:lineRule="auto"/>
        <w:ind w:left="360"/>
        <w:rPr>
          <w:rFonts w:ascii="Times New Roman" w:hAnsi="Times New Roman"/>
          <w:color w:val="000000"/>
          <w:sz w:val="24"/>
          <w:szCs w:val="24"/>
        </w:rPr>
      </w:pPr>
    </w:p>
    <w:p w:rsidR="00120324" w:rsidRPr="00120324" w:rsidRDefault="00120324" w:rsidP="00120324">
      <w:pPr>
        <w:autoSpaceDE w:val="0"/>
        <w:autoSpaceDN w:val="0"/>
        <w:adjustRightInd w:val="0"/>
        <w:spacing w:after="0" w:line="240" w:lineRule="auto"/>
        <w:jc w:val="both"/>
        <w:rPr>
          <w:rFonts w:ascii="Times New Roman" w:hAnsi="Times New Roman"/>
          <w:i/>
          <w:iCs/>
          <w:color w:val="0000FF"/>
          <w:sz w:val="24"/>
          <w:szCs w:val="24"/>
          <w:u w:val="single"/>
        </w:rPr>
      </w:pPr>
    </w:p>
    <w:p w:rsidR="00132351" w:rsidRPr="000B7671" w:rsidRDefault="00132351" w:rsidP="00132351">
      <w:pPr>
        <w:jc w:val="center"/>
        <w:rPr>
          <w:rFonts w:ascii="Times New Roman" w:hAnsi="Times New Roman"/>
          <w:b/>
          <w:bCs/>
          <w:color w:val="CF3D0F"/>
          <w:sz w:val="24"/>
          <w:szCs w:val="24"/>
          <w:u w:val="single"/>
        </w:rPr>
      </w:pPr>
      <w:r w:rsidRPr="00E830F1">
        <w:rPr>
          <w:rFonts w:ascii="Times New Roman" w:hAnsi="Times New Roman"/>
          <w:b/>
          <w:bCs/>
          <w:color w:val="CF3D0F"/>
          <w:sz w:val="24"/>
          <w:szCs w:val="24"/>
          <w:u w:val="single"/>
        </w:rPr>
        <w:t>Вопрос №</w:t>
      </w:r>
      <w:r w:rsidR="00097C16">
        <w:rPr>
          <w:rFonts w:ascii="Times New Roman" w:hAnsi="Times New Roman"/>
          <w:b/>
          <w:bCs/>
          <w:color w:val="CF3D0F"/>
          <w:sz w:val="24"/>
          <w:szCs w:val="24"/>
          <w:u w:val="single"/>
        </w:rPr>
        <w:t>4</w:t>
      </w:r>
      <w:r>
        <w:rPr>
          <w:rFonts w:ascii="Times New Roman" w:hAnsi="Times New Roman"/>
          <w:b/>
          <w:bCs/>
          <w:color w:val="CF3D0F"/>
          <w:sz w:val="24"/>
          <w:szCs w:val="24"/>
          <w:u w:val="single"/>
        </w:rPr>
        <w:t>:</w:t>
      </w:r>
    </w:p>
    <w:p w:rsidR="005B3139" w:rsidRPr="005B3139" w:rsidRDefault="005B3139" w:rsidP="005B3139">
      <w:pPr>
        <w:spacing w:line="240" w:lineRule="auto"/>
        <w:jc w:val="both"/>
        <w:rPr>
          <w:rFonts w:ascii="Times New Roman" w:hAnsi="Times New Roman"/>
          <w:sz w:val="24"/>
          <w:szCs w:val="24"/>
        </w:rPr>
      </w:pPr>
      <w:r w:rsidRPr="005B3139">
        <w:rPr>
          <w:rFonts w:ascii="Times New Roman" w:hAnsi="Times New Roman"/>
          <w:sz w:val="24"/>
          <w:szCs w:val="24"/>
        </w:rPr>
        <w:t>Лицо со</w:t>
      </w:r>
      <w:r w:rsidR="00CF77F2">
        <w:rPr>
          <w:rFonts w:ascii="Times New Roman" w:hAnsi="Times New Roman"/>
          <w:sz w:val="24"/>
          <w:szCs w:val="24"/>
        </w:rPr>
        <w:t>здало определенное изобретение</w:t>
      </w:r>
      <w:r w:rsidRPr="005B3139">
        <w:rPr>
          <w:rFonts w:ascii="Times New Roman" w:hAnsi="Times New Roman"/>
          <w:sz w:val="24"/>
          <w:szCs w:val="24"/>
        </w:rPr>
        <w:t xml:space="preserve">, но не успело запатентовать или просто по каким-то причинам не смогло этого сделать. При этом другое лицо создало точно такой же товар и оформило </w:t>
      </w:r>
      <w:r w:rsidR="008C5477">
        <w:rPr>
          <w:rFonts w:ascii="Times New Roman" w:hAnsi="Times New Roman"/>
          <w:sz w:val="24"/>
          <w:szCs w:val="24"/>
        </w:rPr>
        <w:t>на него патент. Как первому лицу</w:t>
      </w:r>
      <w:r w:rsidRPr="005B3139">
        <w:rPr>
          <w:rFonts w:ascii="Times New Roman" w:hAnsi="Times New Roman"/>
          <w:sz w:val="24"/>
          <w:szCs w:val="24"/>
        </w:rPr>
        <w:t xml:space="preserve"> законно продолжать торговать своим товаром и доказать, что оно не нарушает авторские права?</w:t>
      </w:r>
    </w:p>
    <w:p w:rsidR="009D6E52" w:rsidRPr="00E44134" w:rsidRDefault="00132351" w:rsidP="00650138">
      <w:pPr>
        <w:rPr>
          <w:rFonts w:ascii="Times New Roman" w:hAnsi="Times New Roman"/>
          <w:b/>
          <w:bCs/>
          <w:color w:val="CF3D0F"/>
          <w:sz w:val="24"/>
          <w:szCs w:val="24"/>
          <w:u w:val="single"/>
        </w:rPr>
      </w:pPr>
      <w:r w:rsidRPr="000B7671">
        <w:rPr>
          <w:rFonts w:ascii="Times New Roman" w:hAnsi="Times New Roman"/>
          <w:b/>
          <w:bCs/>
          <w:color w:val="CF3D0F"/>
          <w:sz w:val="24"/>
          <w:szCs w:val="24"/>
          <w:u w:val="single"/>
        </w:rPr>
        <w:t xml:space="preserve">Ответ: </w:t>
      </w:r>
    </w:p>
    <w:p w:rsidR="005B3139" w:rsidRPr="0061727D" w:rsidRDefault="005B3139" w:rsidP="005B3139">
      <w:pPr>
        <w:autoSpaceDE w:val="0"/>
        <w:autoSpaceDN w:val="0"/>
        <w:adjustRightInd w:val="0"/>
        <w:spacing w:before="200" w:after="0" w:line="240" w:lineRule="auto"/>
        <w:jc w:val="both"/>
        <w:rPr>
          <w:rFonts w:ascii="Times New Roman" w:hAnsi="Times New Roman"/>
          <w:sz w:val="24"/>
          <w:szCs w:val="24"/>
        </w:rPr>
      </w:pPr>
      <w:r w:rsidRPr="0061727D">
        <w:rPr>
          <w:rFonts w:ascii="Times New Roman" w:hAnsi="Times New Roman"/>
          <w:sz w:val="24"/>
          <w:szCs w:val="24"/>
        </w:rPr>
        <w:t>Лиц</w:t>
      </w:r>
      <w:r w:rsidR="00CF77F2">
        <w:rPr>
          <w:rFonts w:ascii="Times New Roman" w:hAnsi="Times New Roman"/>
          <w:sz w:val="24"/>
          <w:szCs w:val="24"/>
        </w:rPr>
        <w:t>о, которо</w:t>
      </w:r>
      <w:r w:rsidRPr="0061727D">
        <w:rPr>
          <w:rFonts w:ascii="Times New Roman" w:hAnsi="Times New Roman"/>
          <w:sz w:val="24"/>
          <w:szCs w:val="24"/>
        </w:rPr>
        <w:t>е параллельно и независимо от изобретателя создал</w:t>
      </w:r>
      <w:r w:rsidR="00CF77F2">
        <w:rPr>
          <w:rFonts w:ascii="Times New Roman" w:hAnsi="Times New Roman"/>
          <w:sz w:val="24"/>
          <w:szCs w:val="24"/>
        </w:rPr>
        <w:t>о</w:t>
      </w:r>
      <w:r w:rsidRPr="0061727D">
        <w:rPr>
          <w:rFonts w:ascii="Times New Roman" w:hAnsi="Times New Roman"/>
          <w:sz w:val="24"/>
          <w:szCs w:val="24"/>
        </w:rPr>
        <w:t xml:space="preserve"> тождественное изобретение и не оформ</w:t>
      </w:r>
      <w:r w:rsidR="00CF77F2">
        <w:rPr>
          <w:rFonts w:ascii="Times New Roman" w:hAnsi="Times New Roman"/>
          <w:sz w:val="24"/>
          <w:szCs w:val="24"/>
        </w:rPr>
        <w:t>ило</w:t>
      </w:r>
      <w:r w:rsidRPr="0061727D">
        <w:rPr>
          <w:rFonts w:ascii="Times New Roman" w:hAnsi="Times New Roman"/>
          <w:sz w:val="24"/>
          <w:szCs w:val="24"/>
        </w:rPr>
        <w:t xml:space="preserve"> патентных прав на него, мо</w:t>
      </w:r>
      <w:r w:rsidR="00CF77F2">
        <w:rPr>
          <w:rFonts w:ascii="Times New Roman" w:hAnsi="Times New Roman"/>
          <w:sz w:val="24"/>
          <w:szCs w:val="24"/>
        </w:rPr>
        <w:t>жет</w:t>
      </w:r>
      <w:r w:rsidRPr="0061727D">
        <w:rPr>
          <w:rFonts w:ascii="Times New Roman" w:hAnsi="Times New Roman"/>
          <w:sz w:val="24"/>
          <w:szCs w:val="24"/>
        </w:rPr>
        <w:t xml:space="preserve"> продолжать такое использование без расширения первоначальных объемов (право преждепользования).</w:t>
      </w:r>
    </w:p>
    <w:p w:rsidR="005B3139" w:rsidRDefault="005B3139" w:rsidP="005B3139">
      <w:pPr>
        <w:autoSpaceDE w:val="0"/>
        <w:autoSpaceDN w:val="0"/>
        <w:adjustRightInd w:val="0"/>
        <w:spacing w:after="0" w:line="240" w:lineRule="auto"/>
        <w:rPr>
          <w:rFonts w:ascii="Times New Roman" w:hAnsi="Times New Roman"/>
          <w:color w:val="000000"/>
          <w:sz w:val="24"/>
          <w:szCs w:val="24"/>
        </w:rPr>
      </w:pPr>
    </w:p>
    <w:p w:rsidR="005B3139" w:rsidRPr="00891596" w:rsidRDefault="005B3139" w:rsidP="005B3139">
      <w:pPr>
        <w:autoSpaceDE w:val="0"/>
        <w:autoSpaceDN w:val="0"/>
        <w:adjustRightInd w:val="0"/>
        <w:spacing w:after="0" w:line="240" w:lineRule="auto"/>
        <w:jc w:val="both"/>
        <w:rPr>
          <w:rFonts w:ascii="Times New Roman" w:hAnsi="Times New Roman"/>
          <w:sz w:val="24"/>
          <w:szCs w:val="24"/>
        </w:rPr>
      </w:pPr>
      <w:r w:rsidRPr="00891596">
        <w:rPr>
          <w:rFonts w:ascii="Times New Roman" w:hAnsi="Times New Roman"/>
          <w:sz w:val="24"/>
          <w:szCs w:val="24"/>
        </w:rPr>
        <w:t>В соответствии с п. 1 ст. 1361 ГК РФ, лицо, которое до даты приоритета изобретения, полезной модели или промышленного образца (</w:t>
      </w:r>
      <w:hyperlink r:id="rId42" w:history="1">
        <w:r w:rsidRPr="00891596">
          <w:rPr>
            <w:rFonts w:ascii="Times New Roman" w:hAnsi="Times New Roman"/>
            <w:color w:val="0000FF"/>
            <w:sz w:val="24"/>
            <w:szCs w:val="24"/>
          </w:rPr>
          <w:t>статьи 1381</w:t>
        </w:r>
      </w:hyperlink>
      <w:r w:rsidRPr="00891596">
        <w:rPr>
          <w:rFonts w:ascii="Times New Roman" w:hAnsi="Times New Roman"/>
          <w:sz w:val="24"/>
          <w:szCs w:val="24"/>
        </w:rPr>
        <w:t xml:space="preserve"> и </w:t>
      </w:r>
      <w:hyperlink r:id="rId43" w:history="1">
        <w:r w:rsidRPr="00891596">
          <w:rPr>
            <w:rFonts w:ascii="Times New Roman" w:hAnsi="Times New Roman"/>
            <w:color w:val="0000FF"/>
            <w:sz w:val="24"/>
            <w:szCs w:val="24"/>
          </w:rPr>
          <w:t>1382</w:t>
        </w:r>
      </w:hyperlink>
      <w:r w:rsidRPr="00891596">
        <w:rPr>
          <w:rFonts w:ascii="Times New Roman" w:hAnsi="Times New Roman"/>
          <w:sz w:val="24"/>
          <w:szCs w:val="24"/>
        </w:rPr>
        <w:t xml:space="preserve">) добросовестно использовало на территории Российской Федерации созданное независимо от автора тождественное решение или решение, отличающееся от изобретения только эквивалентными признаками </w:t>
      </w:r>
      <w:hyperlink r:id="rId44" w:history="1">
        <w:r w:rsidRPr="00891596">
          <w:rPr>
            <w:rFonts w:ascii="Times New Roman" w:hAnsi="Times New Roman"/>
            <w:color w:val="0000FF"/>
            <w:sz w:val="24"/>
            <w:szCs w:val="24"/>
          </w:rPr>
          <w:t>(пункт 3 статьи 1358)</w:t>
        </w:r>
      </w:hyperlink>
      <w:r w:rsidRPr="00891596">
        <w:rPr>
          <w:rFonts w:ascii="Times New Roman" w:hAnsi="Times New Roman"/>
          <w:sz w:val="24"/>
          <w:szCs w:val="24"/>
        </w:rPr>
        <w:t xml:space="preserve">, либо сделало необходимые к этому приготовления, сохраняет право на дальнейшее безвозмездное использование тождественного решения без расширения объема такого использования </w:t>
      </w:r>
      <w:hyperlink r:id="rId45" w:history="1">
        <w:r w:rsidRPr="00891596">
          <w:rPr>
            <w:rFonts w:ascii="Times New Roman" w:hAnsi="Times New Roman"/>
            <w:color w:val="0000FF"/>
            <w:sz w:val="24"/>
            <w:szCs w:val="24"/>
          </w:rPr>
          <w:t>(право преждепользования)</w:t>
        </w:r>
      </w:hyperlink>
      <w:r w:rsidRPr="00891596">
        <w:rPr>
          <w:rFonts w:ascii="Times New Roman" w:hAnsi="Times New Roman"/>
          <w:sz w:val="24"/>
          <w:szCs w:val="24"/>
        </w:rPr>
        <w:t>.</w:t>
      </w:r>
    </w:p>
    <w:p w:rsidR="005B3139" w:rsidRDefault="00604246" w:rsidP="005B3139">
      <w:pPr>
        <w:autoSpaceDE w:val="0"/>
        <w:autoSpaceDN w:val="0"/>
        <w:adjustRightInd w:val="0"/>
        <w:spacing w:after="0" w:line="240" w:lineRule="auto"/>
        <w:jc w:val="both"/>
        <w:rPr>
          <w:rFonts w:ascii="Times New Roman" w:hAnsi="Times New Roman"/>
          <w:sz w:val="24"/>
          <w:szCs w:val="24"/>
        </w:rPr>
      </w:pPr>
      <w:hyperlink r:id="rId46" w:tooltip="Ссылка на КонсультантПлюс" w:history="1">
        <w:r w:rsidR="005B3139" w:rsidRPr="00891596">
          <w:rPr>
            <w:rFonts w:ascii="Times New Roman" w:hAnsi="Times New Roman"/>
            <w:i/>
            <w:iCs/>
            <w:color w:val="0000FF"/>
            <w:sz w:val="24"/>
            <w:szCs w:val="24"/>
            <w:u w:val="single"/>
          </w:rPr>
          <w:t>ст. 1361 ГК РФ {КонсультантПлюс}</w:t>
        </w:r>
      </w:hyperlink>
    </w:p>
    <w:p w:rsidR="005B3139" w:rsidRDefault="005B3139" w:rsidP="005B3139">
      <w:pPr>
        <w:autoSpaceDE w:val="0"/>
        <w:autoSpaceDN w:val="0"/>
        <w:adjustRightInd w:val="0"/>
        <w:spacing w:after="0" w:line="240" w:lineRule="auto"/>
        <w:jc w:val="both"/>
        <w:rPr>
          <w:rFonts w:ascii="Times New Roman" w:hAnsi="Times New Roman"/>
          <w:sz w:val="24"/>
          <w:szCs w:val="24"/>
        </w:rPr>
      </w:pPr>
    </w:p>
    <w:p w:rsidR="005B3139" w:rsidRPr="0061727D" w:rsidRDefault="005B3139" w:rsidP="005B3139">
      <w:pPr>
        <w:autoSpaceDE w:val="0"/>
        <w:autoSpaceDN w:val="0"/>
        <w:adjustRightInd w:val="0"/>
        <w:spacing w:after="0" w:line="240" w:lineRule="auto"/>
        <w:jc w:val="both"/>
        <w:rPr>
          <w:rFonts w:ascii="Times New Roman" w:hAnsi="Times New Roman"/>
          <w:sz w:val="24"/>
          <w:szCs w:val="24"/>
        </w:rPr>
      </w:pPr>
      <w:r w:rsidRPr="0061727D">
        <w:rPr>
          <w:rFonts w:ascii="Times New Roman" w:hAnsi="Times New Roman"/>
          <w:sz w:val="24"/>
          <w:szCs w:val="24"/>
        </w:rPr>
        <w:t xml:space="preserve">Согласно </w:t>
      </w:r>
      <w:hyperlink r:id="rId47" w:history="1">
        <w:r w:rsidRPr="0061727D">
          <w:rPr>
            <w:rFonts w:ascii="Times New Roman" w:hAnsi="Times New Roman"/>
            <w:color w:val="0000FF"/>
            <w:sz w:val="24"/>
            <w:szCs w:val="24"/>
          </w:rPr>
          <w:t>пункту 126</w:t>
        </w:r>
      </w:hyperlink>
      <w:r w:rsidRPr="0061727D">
        <w:rPr>
          <w:rFonts w:ascii="Times New Roman" w:hAnsi="Times New Roman"/>
          <w:sz w:val="24"/>
          <w:szCs w:val="24"/>
        </w:rPr>
        <w:t xml:space="preserve"> Постановления Пленума Верховного Суда РФ N 10 право преждепользования возникает не в силу решения суда, а при наличии условий, указанных в </w:t>
      </w:r>
      <w:hyperlink r:id="rId48" w:history="1">
        <w:r w:rsidRPr="0061727D">
          <w:rPr>
            <w:rFonts w:ascii="Times New Roman" w:hAnsi="Times New Roman"/>
            <w:color w:val="0000FF"/>
            <w:sz w:val="24"/>
            <w:szCs w:val="24"/>
          </w:rPr>
          <w:t>пункте 1 статьи 1361</w:t>
        </w:r>
      </w:hyperlink>
      <w:r w:rsidRPr="0061727D">
        <w:rPr>
          <w:rFonts w:ascii="Times New Roman" w:hAnsi="Times New Roman"/>
          <w:sz w:val="24"/>
          <w:szCs w:val="24"/>
        </w:rPr>
        <w:t xml:space="preserve"> ГК РФ, поэтому факт преждепользования может служить основанием для возражения ответчика по иску о нарушении исключительного права на изобретение, полезную модель или промышленный образец, а также служить основанием для обращения в суд с самостоятельным исковым требованием (в том числе встречным) о признании (установлении) права преждепользования.</w:t>
      </w:r>
    </w:p>
    <w:p w:rsidR="005B3139" w:rsidRPr="0061727D" w:rsidRDefault="00604246" w:rsidP="005B3139">
      <w:pPr>
        <w:autoSpaceDE w:val="0"/>
        <w:autoSpaceDN w:val="0"/>
        <w:adjustRightInd w:val="0"/>
        <w:spacing w:after="0" w:line="240" w:lineRule="auto"/>
        <w:jc w:val="both"/>
        <w:rPr>
          <w:rFonts w:ascii="Times New Roman" w:hAnsi="Times New Roman"/>
          <w:sz w:val="24"/>
          <w:szCs w:val="24"/>
        </w:rPr>
      </w:pPr>
      <w:hyperlink r:id="rId49" w:tooltip="Ссылка на КонсультантПлюс" w:history="1">
        <w:r w:rsidR="005B3139" w:rsidRPr="0061727D">
          <w:rPr>
            <w:rFonts w:ascii="Times New Roman" w:hAnsi="Times New Roman"/>
            <w:i/>
            <w:iCs/>
            <w:color w:val="0000FF"/>
            <w:sz w:val="24"/>
            <w:szCs w:val="24"/>
            <w:u w:val="single"/>
          </w:rPr>
          <w:t>Постановление Пленума Верховного Суда РФ от 23.04.2019 N 10 "О применении части четвертой Гражданского кодекса Российской Федерации" {КонсультантПлюс}</w:t>
        </w:r>
      </w:hyperlink>
    </w:p>
    <w:p w:rsidR="005B3139" w:rsidRPr="0061727D" w:rsidRDefault="005B3139" w:rsidP="005B3139">
      <w:pPr>
        <w:autoSpaceDE w:val="0"/>
        <w:autoSpaceDN w:val="0"/>
        <w:adjustRightInd w:val="0"/>
        <w:spacing w:before="200" w:after="0" w:line="240" w:lineRule="auto"/>
        <w:jc w:val="both"/>
        <w:rPr>
          <w:rFonts w:ascii="Times New Roman" w:hAnsi="Times New Roman"/>
          <w:sz w:val="24"/>
          <w:szCs w:val="24"/>
        </w:rPr>
      </w:pPr>
      <w:r w:rsidRPr="0061727D">
        <w:rPr>
          <w:rFonts w:ascii="Times New Roman" w:hAnsi="Times New Roman"/>
          <w:sz w:val="24"/>
          <w:szCs w:val="24"/>
        </w:rPr>
        <w:t>Для признания права преждепользования необходимо, чтобы лицо, претендующее на это право, во-первых, независимо и добросовестно использовало изобретение или сделало соответствующие приготовления к этому. Доказательством серьезных приготовлений могут являться начало постройки предприятия, доставка оборудования, изготовление рабочих чертежей, опытных образцов.</w:t>
      </w:r>
    </w:p>
    <w:p w:rsidR="005B3139" w:rsidRPr="00E94C9A" w:rsidRDefault="005B3139" w:rsidP="005B3139">
      <w:pPr>
        <w:autoSpaceDE w:val="0"/>
        <w:autoSpaceDN w:val="0"/>
        <w:adjustRightInd w:val="0"/>
        <w:spacing w:after="0" w:line="240" w:lineRule="auto"/>
        <w:jc w:val="both"/>
        <w:rPr>
          <w:rFonts w:ascii="Times New Roman" w:hAnsi="Times New Roman"/>
          <w:color w:val="000000"/>
          <w:sz w:val="24"/>
          <w:szCs w:val="24"/>
        </w:rPr>
      </w:pPr>
      <w:r w:rsidRPr="0061727D">
        <w:rPr>
          <w:rFonts w:ascii="Times New Roman" w:hAnsi="Times New Roman"/>
          <w:color w:val="000000"/>
          <w:sz w:val="24"/>
          <w:szCs w:val="24"/>
        </w:rPr>
        <w:fldChar w:fldCharType="begin" w:fldLock="1"/>
      </w:r>
      <w:r w:rsidRPr="0061727D">
        <w:rPr>
          <w:rFonts w:ascii="Times New Roman" w:hAnsi="Times New Roman"/>
          <w:color w:val="000000"/>
          <w:sz w:val="24"/>
          <w:szCs w:val="24"/>
        </w:rPr>
        <w:instrText xml:space="preserve"> DOCVARIABLE ТЕКСТОТВЕТА </w:instrText>
      </w:r>
      <w:r w:rsidRPr="0061727D">
        <w:rPr>
          <w:rFonts w:ascii="Times New Roman" w:hAnsi="Times New Roman"/>
          <w:color w:val="000000"/>
          <w:sz w:val="24"/>
          <w:szCs w:val="24"/>
        </w:rPr>
        <w:fldChar w:fldCharType="end"/>
      </w:r>
    </w:p>
    <w:p w:rsidR="005B3139" w:rsidRDefault="005B3139" w:rsidP="005B3139">
      <w:pPr>
        <w:autoSpaceDE w:val="0"/>
        <w:autoSpaceDN w:val="0"/>
        <w:adjustRightInd w:val="0"/>
        <w:spacing w:after="0" w:line="240" w:lineRule="auto"/>
        <w:jc w:val="both"/>
        <w:rPr>
          <w:rFonts w:ascii="Times New Roman" w:hAnsi="Times New Roman"/>
          <w:color w:val="000000"/>
          <w:sz w:val="24"/>
          <w:szCs w:val="24"/>
        </w:rPr>
      </w:pPr>
      <w:r>
        <w:rPr>
          <w:rFonts w:ascii="Times New Roman" w:hAnsi="Times New Roman"/>
          <w:color w:val="000000"/>
          <w:sz w:val="24"/>
          <w:szCs w:val="24"/>
        </w:rPr>
        <w:t>В бытовом плане можно попробовать договориться с правообладателем об использовании тождественного изобретения. Или изменить изобретение и оформить на него патент.</w:t>
      </w:r>
    </w:p>
    <w:p w:rsidR="00132351" w:rsidRPr="00E94C9A" w:rsidRDefault="00132351" w:rsidP="00132351">
      <w:pPr>
        <w:autoSpaceDE w:val="0"/>
        <w:autoSpaceDN w:val="0"/>
        <w:adjustRightInd w:val="0"/>
        <w:spacing w:after="0" w:line="240" w:lineRule="auto"/>
        <w:jc w:val="both"/>
        <w:rPr>
          <w:rFonts w:ascii="Times New Roman" w:hAnsi="Times New Roman"/>
          <w:iCs/>
          <w:sz w:val="24"/>
          <w:szCs w:val="24"/>
        </w:rPr>
      </w:pPr>
    </w:p>
    <w:p w:rsidR="005B3139" w:rsidRPr="0061727D" w:rsidRDefault="005B3139" w:rsidP="005B3139">
      <w:pPr>
        <w:autoSpaceDE w:val="0"/>
        <w:autoSpaceDN w:val="0"/>
        <w:adjustRightInd w:val="0"/>
        <w:spacing w:after="0" w:line="240" w:lineRule="auto"/>
        <w:jc w:val="both"/>
        <w:rPr>
          <w:rFonts w:ascii="Times New Roman" w:hAnsi="Times New Roman"/>
          <w:sz w:val="24"/>
          <w:szCs w:val="24"/>
        </w:rPr>
      </w:pPr>
      <w:r w:rsidRPr="0061727D">
        <w:rPr>
          <w:rFonts w:ascii="Times New Roman" w:hAnsi="Times New Roman"/>
          <w:sz w:val="24"/>
          <w:szCs w:val="24"/>
        </w:rPr>
        <w:t>Судебная практика:</w:t>
      </w:r>
    </w:p>
    <w:p w:rsidR="005B3139" w:rsidRPr="0061727D" w:rsidRDefault="005B3139" w:rsidP="005B3139">
      <w:pPr>
        <w:autoSpaceDE w:val="0"/>
        <w:autoSpaceDN w:val="0"/>
        <w:adjustRightInd w:val="0"/>
        <w:spacing w:after="0" w:line="240" w:lineRule="auto"/>
        <w:jc w:val="both"/>
        <w:rPr>
          <w:rFonts w:ascii="Times New Roman" w:hAnsi="Times New Roman"/>
          <w:sz w:val="24"/>
          <w:szCs w:val="24"/>
        </w:rPr>
      </w:pPr>
    </w:p>
    <w:p w:rsidR="005B3139" w:rsidRPr="0061727D" w:rsidRDefault="00604246" w:rsidP="005B3139">
      <w:pPr>
        <w:autoSpaceDE w:val="0"/>
        <w:autoSpaceDN w:val="0"/>
        <w:adjustRightInd w:val="0"/>
        <w:spacing w:after="0" w:line="240" w:lineRule="auto"/>
        <w:jc w:val="both"/>
        <w:rPr>
          <w:rFonts w:ascii="Times New Roman" w:hAnsi="Times New Roman"/>
        </w:rPr>
      </w:pPr>
      <w:hyperlink r:id="rId50" w:history="1">
        <w:r w:rsidR="005B3139" w:rsidRPr="0061727D">
          <w:rPr>
            <w:rFonts w:ascii="Times New Roman" w:hAnsi="Times New Roman"/>
            <w:color w:val="0000FF"/>
          </w:rPr>
          <w:t>Определение Восьмого кассационного суда общей юрисдикции от 29.03.2022 N 88-4679/2022 по делу N 2-110/2021</w:t>
        </w:r>
      </w:hyperlink>
    </w:p>
    <w:p w:rsidR="005B3139" w:rsidRPr="0061727D" w:rsidRDefault="00604246" w:rsidP="005B3139">
      <w:pPr>
        <w:autoSpaceDE w:val="0"/>
        <w:autoSpaceDN w:val="0"/>
        <w:adjustRightInd w:val="0"/>
        <w:spacing w:after="0" w:line="240" w:lineRule="auto"/>
        <w:jc w:val="both"/>
        <w:rPr>
          <w:rFonts w:ascii="Times New Roman" w:hAnsi="Times New Roman"/>
        </w:rPr>
      </w:pPr>
      <w:hyperlink r:id="rId51" w:history="1">
        <w:r w:rsidR="005B3139" w:rsidRPr="0061727D">
          <w:rPr>
            <w:rFonts w:ascii="Times New Roman" w:hAnsi="Times New Roman"/>
            <w:color w:val="0000FF"/>
          </w:rPr>
          <w:t>Категория спора:</w:t>
        </w:r>
      </w:hyperlink>
      <w:r w:rsidR="005B3139" w:rsidRPr="0061727D">
        <w:rPr>
          <w:rFonts w:ascii="Times New Roman" w:hAnsi="Times New Roman"/>
        </w:rPr>
        <w:t xml:space="preserve"> 1) Защита авторских прав; 2) Причинение морального вреда, защита чести, достоинства и деловой репутации.</w:t>
      </w:r>
    </w:p>
    <w:p w:rsidR="005B3139" w:rsidRPr="0061727D" w:rsidRDefault="00604246" w:rsidP="005B3139">
      <w:pPr>
        <w:autoSpaceDE w:val="0"/>
        <w:autoSpaceDN w:val="0"/>
        <w:adjustRightInd w:val="0"/>
        <w:spacing w:after="0" w:line="240" w:lineRule="auto"/>
        <w:jc w:val="both"/>
        <w:rPr>
          <w:rFonts w:ascii="Times New Roman" w:hAnsi="Times New Roman"/>
        </w:rPr>
      </w:pPr>
      <w:hyperlink r:id="rId52" w:history="1">
        <w:r w:rsidR="005B3139" w:rsidRPr="0061727D">
          <w:rPr>
            <w:rFonts w:ascii="Times New Roman" w:hAnsi="Times New Roman"/>
            <w:color w:val="0000FF"/>
          </w:rPr>
          <w:t>Требования</w:t>
        </w:r>
      </w:hyperlink>
      <w:r w:rsidR="005B3139" w:rsidRPr="0061727D">
        <w:rPr>
          <w:rFonts w:ascii="Times New Roman" w:hAnsi="Times New Roman"/>
        </w:rPr>
        <w:t xml:space="preserve"> автора: 1) О взыскании компенсации за нарушение авторского права; 2) О прекращении производства и реализации котлов водогрейных; 3) О взыскании компенсации морального вреда.</w:t>
      </w:r>
    </w:p>
    <w:p w:rsidR="005B3139" w:rsidRPr="0061727D" w:rsidRDefault="00604246" w:rsidP="005B3139">
      <w:pPr>
        <w:autoSpaceDE w:val="0"/>
        <w:autoSpaceDN w:val="0"/>
        <w:adjustRightInd w:val="0"/>
        <w:spacing w:after="0" w:line="240" w:lineRule="auto"/>
        <w:jc w:val="both"/>
        <w:rPr>
          <w:rFonts w:ascii="Times New Roman" w:hAnsi="Times New Roman"/>
        </w:rPr>
      </w:pPr>
      <w:hyperlink r:id="rId53" w:history="1">
        <w:r w:rsidR="005B3139" w:rsidRPr="0061727D">
          <w:rPr>
            <w:rFonts w:ascii="Times New Roman" w:hAnsi="Times New Roman"/>
            <w:color w:val="0000FF"/>
          </w:rPr>
          <w:t>Обстоятельства:</w:t>
        </w:r>
      </w:hyperlink>
      <w:r w:rsidR="005B3139" w:rsidRPr="0061727D">
        <w:rPr>
          <w:rFonts w:ascii="Times New Roman" w:hAnsi="Times New Roman"/>
        </w:rPr>
        <w:t xml:space="preserve"> Истцы указали, что ответчик незаконно использует результаты интеллектуальной деятельности истцов, выпуская и реализуя потребителям котлы водогрейные по характеристикам, аналогичным котлу водотрубного. Таким образом, ответчиком нарушаются их авторские права на полезную модель, причиняются убытки.</w:t>
      </w:r>
    </w:p>
    <w:p w:rsidR="005B3139" w:rsidRPr="0061727D" w:rsidRDefault="00604246" w:rsidP="005B3139">
      <w:pPr>
        <w:autoSpaceDE w:val="0"/>
        <w:autoSpaceDN w:val="0"/>
        <w:adjustRightInd w:val="0"/>
        <w:spacing w:after="0" w:line="240" w:lineRule="auto"/>
        <w:jc w:val="both"/>
        <w:rPr>
          <w:rFonts w:ascii="Times New Roman" w:hAnsi="Times New Roman"/>
        </w:rPr>
      </w:pPr>
      <w:hyperlink r:id="rId54" w:history="1">
        <w:r w:rsidR="005B3139" w:rsidRPr="0061727D">
          <w:rPr>
            <w:rFonts w:ascii="Times New Roman" w:hAnsi="Times New Roman"/>
            <w:color w:val="0000FF"/>
          </w:rPr>
          <w:t>Решение:</w:t>
        </w:r>
      </w:hyperlink>
      <w:r w:rsidR="005B3139" w:rsidRPr="0061727D">
        <w:rPr>
          <w:rFonts w:ascii="Times New Roman" w:hAnsi="Times New Roman"/>
        </w:rPr>
        <w:t xml:space="preserve"> 1) Прекращено; 2) Удовлетворено; 3) Отказано.</w:t>
      </w:r>
    </w:p>
    <w:p w:rsidR="005B3139" w:rsidRPr="0061727D" w:rsidRDefault="005B3139" w:rsidP="005B3139">
      <w:pPr>
        <w:pBdr>
          <w:left w:val="single" w:sz="16" w:space="0" w:color="7F7F7F"/>
        </w:pBdr>
        <w:autoSpaceDE w:val="0"/>
        <w:autoSpaceDN w:val="0"/>
        <w:adjustRightInd w:val="0"/>
        <w:spacing w:after="0" w:line="240" w:lineRule="auto"/>
        <w:ind w:left="540"/>
        <w:jc w:val="both"/>
        <w:rPr>
          <w:rFonts w:ascii="Times New Roman" w:hAnsi="Times New Roman"/>
        </w:rPr>
      </w:pPr>
      <w:r w:rsidRPr="0061727D">
        <w:rPr>
          <w:rFonts w:ascii="Times New Roman" w:hAnsi="Times New Roman"/>
        </w:rPr>
        <w:t>...Российской Федерации лицо, которое до даты приоритета полезной модели добросовестно использовало на территории Российской Федерации созданное независимо от автора тождественное решение или решение, отличающееся от изобретения только эквивалентными признаками (пункт 3 статьи 1358 Гражданского кодекса Российской Федерации), либо сделало необходимые к этому приготовления, сохраняет право...</w:t>
      </w:r>
    </w:p>
    <w:p w:rsidR="005B3139" w:rsidRPr="0061727D" w:rsidRDefault="005B3139" w:rsidP="005B3139">
      <w:pPr>
        <w:autoSpaceDE w:val="0"/>
        <w:autoSpaceDN w:val="0"/>
        <w:adjustRightInd w:val="0"/>
        <w:spacing w:after="0" w:line="240" w:lineRule="auto"/>
        <w:jc w:val="both"/>
        <w:rPr>
          <w:rFonts w:ascii="Times New Roman" w:hAnsi="Times New Roman"/>
          <w:color w:val="000000"/>
        </w:rPr>
      </w:pPr>
    </w:p>
    <w:p w:rsidR="005B3139" w:rsidRPr="0061727D" w:rsidRDefault="00604246" w:rsidP="005B3139">
      <w:pPr>
        <w:autoSpaceDE w:val="0"/>
        <w:autoSpaceDN w:val="0"/>
        <w:adjustRightInd w:val="0"/>
        <w:spacing w:after="0" w:line="240" w:lineRule="auto"/>
        <w:jc w:val="both"/>
        <w:rPr>
          <w:rFonts w:ascii="Times New Roman" w:hAnsi="Times New Roman"/>
        </w:rPr>
      </w:pPr>
      <w:hyperlink r:id="rId55" w:history="1">
        <w:r w:rsidR="005B3139" w:rsidRPr="0061727D">
          <w:rPr>
            <w:rFonts w:ascii="Times New Roman" w:hAnsi="Times New Roman"/>
            <w:color w:val="0000FF"/>
          </w:rPr>
          <w:t>Определение Седьмого кассационного суда общей юрисдикции от 10.07.2024 N 88-12598/2024 (УИД 74RS0030-01-2023-000860-11)</w:t>
        </w:r>
      </w:hyperlink>
    </w:p>
    <w:p w:rsidR="005B3139" w:rsidRPr="0061727D" w:rsidRDefault="00604246" w:rsidP="005B3139">
      <w:pPr>
        <w:autoSpaceDE w:val="0"/>
        <w:autoSpaceDN w:val="0"/>
        <w:adjustRightInd w:val="0"/>
        <w:spacing w:after="0" w:line="240" w:lineRule="auto"/>
        <w:jc w:val="both"/>
        <w:rPr>
          <w:rFonts w:ascii="Times New Roman" w:hAnsi="Times New Roman"/>
        </w:rPr>
      </w:pPr>
      <w:hyperlink r:id="rId56" w:history="1">
        <w:r w:rsidR="005B3139" w:rsidRPr="0061727D">
          <w:rPr>
            <w:rFonts w:ascii="Times New Roman" w:hAnsi="Times New Roman"/>
            <w:color w:val="0000FF"/>
          </w:rPr>
          <w:t>Категория спора:</w:t>
        </w:r>
      </w:hyperlink>
      <w:r w:rsidR="005B3139" w:rsidRPr="0061727D">
        <w:rPr>
          <w:rFonts w:ascii="Times New Roman" w:hAnsi="Times New Roman"/>
        </w:rPr>
        <w:t xml:space="preserve"> Защита патентных прав.</w:t>
      </w:r>
    </w:p>
    <w:p w:rsidR="005B3139" w:rsidRPr="0061727D" w:rsidRDefault="00604246" w:rsidP="005B3139">
      <w:pPr>
        <w:autoSpaceDE w:val="0"/>
        <w:autoSpaceDN w:val="0"/>
        <w:adjustRightInd w:val="0"/>
        <w:spacing w:after="0" w:line="240" w:lineRule="auto"/>
        <w:jc w:val="both"/>
        <w:rPr>
          <w:rFonts w:ascii="Times New Roman" w:hAnsi="Times New Roman"/>
        </w:rPr>
      </w:pPr>
      <w:hyperlink r:id="rId57" w:history="1">
        <w:r w:rsidR="005B3139" w:rsidRPr="0061727D">
          <w:rPr>
            <w:rFonts w:ascii="Times New Roman" w:hAnsi="Times New Roman"/>
            <w:color w:val="0000FF"/>
          </w:rPr>
          <w:t>Требования</w:t>
        </w:r>
      </w:hyperlink>
      <w:r w:rsidR="005B3139" w:rsidRPr="0061727D">
        <w:rPr>
          <w:rFonts w:ascii="Times New Roman" w:hAnsi="Times New Roman"/>
        </w:rPr>
        <w:t xml:space="preserve"> автора: 1) О взыскании компенсации за нарушение исключительного права на полезную модель; 2) Об </w:t>
      </w:r>
      <w:proofErr w:type="spellStart"/>
      <w:r w:rsidR="005B3139" w:rsidRPr="0061727D">
        <w:rPr>
          <w:rFonts w:ascii="Times New Roman" w:hAnsi="Times New Roman"/>
        </w:rPr>
        <w:t>обязании</w:t>
      </w:r>
      <w:proofErr w:type="spellEnd"/>
      <w:r w:rsidR="005B3139" w:rsidRPr="0061727D">
        <w:rPr>
          <w:rFonts w:ascii="Times New Roman" w:hAnsi="Times New Roman"/>
        </w:rPr>
        <w:t xml:space="preserve"> прекратить использование объекта патентного права.</w:t>
      </w:r>
    </w:p>
    <w:p w:rsidR="005B3139" w:rsidRPr="0061727D" w:rsidRDefault="00604246" w:rsidP="005B3139">
      <w:pPr>
        <w:autoSpaceDE w:val="0"/>
        <w:autoSpaceDN w:val="0"/>
        <w:adjustRightInd w:val="0"/>
        <w:spacing w:after="0" w:line="240" w:lineRule="auto"/>
        <w:jc w:val="both"/>
        <w:rPr>
          <w:rFonts w:ascii="Times New Roman" w:hAnsi="Times New Roman"/>
        </w:rPr>
      </w:pPr>
      <w:hyperlink r:id="rId58" w:history="1">
        <w:r w:rsidR="005B3139" w:rsidRPr="0061727D">
          <w:rPr>
            <w:rFonts w:ascii="Times New Roman" w:hAnsi="Times New Roman"/>
            <w:color w:val="0000FF"/>
          </w:rPr>
          <w:t>Обстоятельства:</w:t>
        </w:r>
      </w:hyperlink>
      <w:r w:rsidR="005B3139" w:rsidRPr="0061727D">
        <w:rPr>
          <w:rFonts w:ascii="Times New Roman" w:hAnsi="Times New Roman"/>
        </w:rPr>
        <w:t xml:space="preserve"> Истец указал, что ответчик нарушал его исключительные права на полезную модель.</w:t>
      </w:r>
    </w:p>
    <w:p w:rsidR="005B3139" w:rsidRPr="0061727D" w:rsidRDefault="00604246" w:rsidP="005B3139">
      <w:pPr>
        <w:autoSpaceDE w:val="0"/>
        <w:autoSpaceDN w:val="0"/>
        <w:adjustRightInd w:val="0"/>
        <w:spacing w:after="0" w:line="240" w:lineRule="auto"/>
        <w:jc w:val="both"/>
        <w:rPr>
          <w:rFonts w:ascii="Times New Roman" w:hAnsi="Times New Roman"/>
        </w:rPr>
      </w:pPr>
      <w:hyperlink r:id="rId59" w:history="1">
        <w:r w:rsidR="005B3139" w:rsidRPr="0061727D">
          <w:rPr>
            <w:rFonts w:ascii="Times New Roman" w:hAnsi="Times New Roman"/>
            <w:color w:val="0000FF"/>
          </w:rPr>
          <w:t>Решение:</w:t>
        </w:r>
      </w:hyperlink>
      <w:r w:rsidR="005B3139" w:rsidRPr="0061727D">
        <w:rPr>
          <w:rFonts w:ascii="Times New Roman" w:hAnsi="Times New Roman"/>
        </w:rPr>
        <w:t xml:space="preserve"> 1) Отказано; 2) Отказано.</w:t>
      </w:r>
    </w:p>
    <w:p w:rsidR="005B3139" w:rsidRPr="0061727D" w:rsidRDefault="005B3139" w:rsidP="005B3139">
      <w:pPr>
        <w:pBdr>
          <w:left w:val="single" w:sz="16" w:space="0" w:color="7F7F7F"/>
        </w:pBdr>
        <w:autoSpaceDE w:val="0"/>
        <w:autoSpaceDN w:val="0"/>
        <w:adjustRightInd w:val="0"/>
        <w:spacing w:after="0" w:line="240" w:lineRule="auto"/>
        <w:ind w:left="540"/>
        <w:jc w:val="both"/>
        <w:rPr>
          <w:rFonts w:ascii="Times New Roman" w:hAnsi="Times New Roman"/>
        </w:rPr>
      </w:pPr>
      <w:r w:rsidRPr="0061727D">
        <w:rPr>
          <w:rFonts w:ascii="Times New Roman" w:hAnsi="Times New Roman"/>
        </w:rPr>
        <w:t>Как разъяснено в п. 126 постановления Пленума Верховного Суда Российской Федерации от 23 апреля 2019 года N 10 "О применении части четвертой Гражданского кодекса Российской Федерации", право преждепользования возникает не в силу решения суда, а при наличии указанных в п. 1 ст. 1361 Гражданского кодекса...</w:t>
      </w:r>
    </w:p>
    <w:p w:rsidR="005B3139" w:rsidRPr="0061727D" w:rsidRDefault="005B3139" w:rsidP="005B3139">
      <w:pPr>
        <w:autoSpaceDE w:val="0"/>
        <w:autoSpaceDN w:val="0"/>
        <w:adjustRightInd w:val="0"/>
        <w:spacing w:after="0" w:line="240" w:lineRule="auto"/>
        <w:jc w:val="both"/>
        <w:outlineLvl w:val="0"/>
        <w:rPr>
          <w:rFonts w:ascii="Times New Roman" w:hAnsi="Times New Roman"/>
        </w:rPr>
      </w:pPr>
    </w:p>
    <w:p w:rsidR="005B3139" w:rsidRPr="0061727D" w:rsidRDefault="00604246" w:rsidP="005B3139">
      <w:pPr>
        <w:autoSpaceDE w:val="0"/>
        <w:autoSpaceDN w:val="0"/>
        <w:adjustRightInd w:val="0"/>
        <w:spacing w:after="0" w:line="240" w:lineRule="auto"/>
        <w:jc w:val="both"/>
        <w:rPr>
          <w:rFonts w:ascii="Times New Roman" w:hAnsi="Times New Roman"/>
        </w:rPr>
      </w:pPr>
      <w:hyperlink r:id="rId60" w:history="1">
        <w:r w:rsidR="005B3139" w:rsidRPr="0061727D">
          <w:rPr>
            <w:rFonts w:ascii="Times New Roman" w:hAnsi="Times New Roman"/>
            <w:color w:val="0000FF"/>
          </w:rPr>
          <w:t>Определение Шестого кассационного суда общей юрисдикции от 14.02.2023 по делу N 88-3788/2023, 2-1537/2021</w:t>
        </w:r>
      </w:hyperlink>
    </w:p>
    <w:p w:rsidR="005B3139" w:rsidRPr="0061727D" w:rsidRDefault="00604246" w:rsidP="005B3139">
      <w:pPr>
        <w:autoSpaceDE w:val="0"/>
        <w:autoSpaceDN w:val="0"/>
        <w:adjustRightInd w:val="0"/>
        <w:spacing w:after="0" w:line="240" w:lineRule="auto"/>
        <w:jc w:val="both"/>
        <w:rPr>
          <w:rFonts w:ascii="Times New Roman" w:hAnsi="Times New Roman"/>
        </w:rPr>
      </w:pPr>
      <w:hyperlink r:id="rId61" w:history="1">
        <w:r w:rsidR="005B3139" w:rsidRPr="0061727D">
          <w:rPr>
            <w:rFonts w:ascii="Times New Roman" w:hAnsi="Times New Roman"/>
            <w:color w:val="0000FF"/>
          </w:rPr>
          <w:t>Категория спора:</w:t>
        </w:r>
      </w:hyperlink>
      <w:r w:rsidR="005B3139" w:rsidRPr="0061727D">
        <w:rPr>
          <w:rFonts w:ascii="Times New Roman" w:hAnsi="Times New Roman"/>
        </w:rPr>
        <w:t xml:space="preserve"> Защита патентных прав.</w:t>
      </w:r>
    </w:p>
    <w:p w:rsidR="005B3139" w:rsidRPr="0061727D" w:rsidRDefault="00604246" w:rsidP="005B3139">
      <w:pPr>
        <w:autoSpaceDE w:val="0"/>
        <w:autoSpaceDN w:val="0"/>
        <w:adjustRightInd w:val="0"/>
        <w:spacing w:after="0" w:line="240" w:lineRule="auto"/>
        <w:jc w:val="both"/>
        <w:rPr>
          <w:rFonts w:ascii="Times New Roman" w:hAnsi="Times New Roman"/>
        </w:rPr>
      </w:pPr>
      <w:hyperlink r:id="rId62" w:history="1">
        <w:r w:rsidR="005B3139" w:rsidRPr="0061727D">
          <w:rPr>
            <w:rFonts w:ascii="Times New Roman" w:hAnsi="Times New Roman"/>
            <w:color w:val="0000FF"/>
          </w:rPr>
          <w:t>Требования правообладателя:</w:t>
        </w:r>
      </w:hyperlink>
      <w:r w:rsidR="005B3139" w:rsidRPr="0061727D">
        <w:rPr>
          <w:rFonts w:ascii="Times New Roman" w:hAnsi="Times New Roman"/>
        </w:rPr>
        <w:t xml:space="preserve"> 1) О взыскании компенсации за нарушение патентных прав; 2) Об </w:t>
      </w:r>
      <w:proofErr w:type="spellStart"/>
      <w:r w:rsidR="005B3139" w:rsidRPr="0061727D">
        <w:rPr>
          <w:rFonts w:ascii="Times New Roman" w:hAnsi="Times New Roman"/>
        </w:rPr>
        <w:t>обязании</w:t>
      </w:r>
      <w:proofErr w:type="spellEnd"/>
      <w:r w:rsidR="005B3139" w:rsidRPr="0061727D">
        <w:rPr>
          <w:rFonts w:ascii="Times New Roman" w:hAnsi="Times New Roman"/>
        </w:rPr>
        <w:t xml:space="preserve"> прекратить использование объекта патентного права.</w:t>
      </w:r>
    </w:p>
    <w:p w:rsidR="005B3139" w:rsidRPr="0061727D" w:rsidRDefault="00604246" w:rsidP="005B3139">
      <w:pPr>
        <w:autoSpaceDE w:val="0"/>
        <w:autoSpaceDN w:val="0"/>
        <w:adjustRightInd w:val="0"/>
        <w:spacing w:after="0" w:line="240" w:lineRule="auto"/>
        <w:jc w:val="both"/>
        <w:rPr>
          <w:rFonts w:ascii="Times New Roman" w:hAnsi="Times New Roman"/>
        </w:rPr>
      </w:pPr>
      <w:hyperlink r:id="rId63" w:history="1">
        <w:r w:rsidR="005B3139" w:rsidRPr="0061727D">
          <w:rPr>
            <w:rFonts w:ascii="Times New Roman" w:hAnsi="Times New Roman"/>
            <w:color w:val="0000FF"/>
          </w:rPr>
          <w:t>Требования</w:t>
        </w:r>
      </w:hyperlink>
      <w:r w:rsidR="005B3139" w:rsidRPr="0061727D">
        <w:rPr>
          <w:rFonts w:ascii="Times New Roman" w:hAnsi="Times New Roman"/>
        </w:rPr>
        <w:t>: 3) О признании права преждепользования.</w:t>
      </w:r>
    </w:p>
    <w:p w:rsidR="005B3139" w:rsidRPr="0061727D" w:rsidRDefault="00604246" w:rsidP="005B3139">
      <w:pPr>
        <w:autoSpaceDE w:val="0"/>
        <w:autoSpaceDN w:val="0"/>
        <w:adjustRightInd w:val="0"/>
        <w:spacing w:after="0" w:line="240" w:lineRule="auto"/>
        <w:jc w:val="both"/>
        <w:rPr>
          <w:rFonts w:ascii="Times New Roman" w:hAnsi="Times New Roman"/>
        </w:rPr>
      </w:pPr>
      <w:hyperlink r:id="rId64" w:history="1">
        <w:r w:rsidR="005B3139" w:rsidRPr="0061727D">
          <w:rPr>
            <w:rFonts w:ascii="Times New Roman" w:hAnsi="Times New Roman"/>
            <w:color w:val="0000FF"/>
          </w:rPr>
          <w:t>Обстоятельства:</w:t>
        </w:r>
      </w:hyperlink>
      <w:r w:rsidR="005B3139" w:rsidRPr="0061727D">
        <w:rPr>
          <w:rFonts w:ascii="Times New Roman" w:hAnsi="Times New Roman"/>
        </w:rPr>
        <w:t xml:space="preserve"> Разрешения на использование изобретения истец в установленном законом порядке не давал.</w:t>
      </w:r>
    </w:p>
    <w:p w:rsidR="005B3139" w:rsidRPr="0061727D" w:rsidRDefault="00604246" w:rsidP="005B3139">
      <w:pPr>
        <w:autoSpaceDE w:val="0"/>
        <w:autoSpaceDN w:val="0"/>
        <w:adjustRightInd w:val="0"/>
        <w:spacing w:after="0" w:line="240" w:lineRule="auto"/>
        <w:jc w:val="both"/>
        <w:rPr>
          <w:rFonts w:ascii="Times New Roman" w:hAnsi="Times New Roman"/>
        </w:rPr>
      </w:pPr>
      <w:hyperlink r:id="rId65" w:history="1">
        <w:r w:rsidR="005B3139" w:rsidRPr="0061727D">
          <w:rPr>
            <w:rFonts w:ascii="Times New Roman" w:hAnsi="Times New Roman"/>
            <w:color w:val="0000FF"/>
          </w:rPr>
          <w:t>Решение:</w:t>
        </w:r>
      </w:hyperlink>
      <w:r w:rsidR="005B3139" w:rsidRPr="0061727D">
        <w:rPr>
          <w:rFonts w:ascii="Times New Roman" w:hAnsi="Times New Roman"/>
        </w:rPr>
        <w:t xml:space="preserve"> 1) Отказано; 2) Отказано; 3) Удовлетворено.</w:t>
      </w:r>
    </w:p>
    <w:p w:rsidR="005B3139" w:rsidRPr="0061727D" w:rsidRDefault="005B3139" w:rsidP="005B3139">
      <w:pPr>
        <w:pBdr>
          <w:left w:val="single" w:sz="16" w:space="0" w:color="7F7F7F"/>
        </w:pBdr>
        <w:autoSpaceDE w:val="0"/>
        <w:autoSpaceDN w:val="0"/>
        <w:adjustRightInd w:val="0"/>
        <w:spacing w:after="0" w:line="240" w:lineRule="auto"/>
        <w:ind w:left="540"/>
        <w:jc w:val="both"/>
        <w:rPr>
          <w:rFonts w:ascii="Times New Roman" w:hAnsi="Times New Roman"/>
        </w:rPr>
      </w:pPr>
      <w:r w:rsidRPr="0061727D">
        <w:rPr>
          <w:rFonts w:ascii="Times New Roman" w:hAnsi="Times New Roman"/>
        </w:rPr>
        <w:t>...встречный иск К. о признании права преждепользования, суд апелляционной инстанции, руководствуясь статьями 1229, 1358, 1361 Гражданского кодекса Российской Федерации, разъяснениями, указанными в пункте 126 постановления Пленума Верховного Суда Российской Федерации от 23 апреля 2019 г. N 10 "О применении части четвертой Гражданского кодекса Российской Федерации", оценив...</w:t>
      </w:r>
    </w:p>
    <w:p w:rsidR="005B3139" w:rsidRPr="0061727D" w:rsidRDefault="005B3139" w:rsidP="005B3139">
      <w:pPr>
        <w:autoSpaceDE w:val="0"/>
        <w:autoSpaceDN w:val="0"/>
        <w:adjustRightInd w:val="0"/>
        <w:spacing w:after="0" w:line="240" w:lineRule="auto"/>
        <w:jc w:val="both"/>
        <w:rPr>
          <w:rFonts w:ascii="Times New Roman" w:hAnsi="Times New Roman"/>
        </w:rPr>
      </w:pPr>
    </w:p>
    <w:p w:rsidR="005B3139" w:rsidRPr="0061727D" w:rsidRDefault="00604246" w:rsidP="005B3139">
      <w:pPr>
        <w:autoSpaceDE w:val="0"/>
        <w:autoSpaceDN w:val="0"/>
        <w:adjustRightInd w:val="0"/>
        <w:spacing w:after="0" w:line="240" w:lineRule="auto"/>
        <w:jc w:val="both"/>
        <w:rPr>
          <w:rFonts w:ascii="Times New Roman" w:hAnsi="Times New Roman"/>
        </w:rPr>
      </w:pPr>
      <w:hyperlink r:id="rId66" w:history="1">
        <w:r w:rsidR="005B3139" w:rsidRPr="0061727D">
          <w:rPr>
            <w:rFonts w:ascii="Times New Roman" w:hAnsi="Times New Roman"/>
            <w:color w:val="0000FF"/>
          </w:rPr>
          <w:t>Определение Восьмого кассационного суда общей юрисдикции от 29.03.2022 N 88-4679/2022 по делу N 2-110/2021</w:t>
        </w:r>
      </w:hyperlink>
    </w:p>
    <w:p w:rsidR="005B3139" w:rsidRPr="0061727D" w:rsidRDefault="00604246" w:rsidP="005B3139">
      <w:pPr>
        <w:autoSpaceDE w:val="0"/>
        <w:autoSpaceDN w:val="0"/>
        <w:adjustRightInd w:val="0"/>
        <w:spacing w:after="0" w:line="240" w:lineRule="auto"/>
        <w:jc w:val="both"/>
        <w:rPr>
          <w:rFonts w:ascii="Times New Roman" w:hAnsi="Times New Roman"/>
        </w:rPr>
      </w:pPr>
      <w:hyperlink r:id="rId67" w:history="1">
        <w:r w:rsidR="005B3139" w:rsidRPr="0061727D">
          <w:rPr>
            <w:rFonts w:ascii="Times New Roman" w:hAnsi="Times New Roman"/>
            <w:color w:val="0000FF"/>
          </w:rPr>
          <w:t>Категория спора:</w:t>
        </w:r>
      </w:hyperlink>
      <w:r w:rsidR="005B3139" w:rsidRPr="0061727D">
        <w:rPr>
          <w:rFonts w:ascii="Times New Roman" w:hAnsi="Times New Roman"/>
        </w:rPr>
        <w:t xml:space="preserve"> 1) Защита авторских прав; 2) Причинение морального вреда, защита чести, достоинства и деловой репутации.</w:t>
      </w:r>
    </w:p>
    <w:p w:rsidR="005B3139" w:rsidRPr="0061727D" w:rsidRDefault="00604246" w:rsidP="005B3139">
      <w:pPr>
        <w:autoSpaceDE w:val="0"/>
        <w:autoSpaceDN w:val="0"/>
        <w:adjustRightInd w:val="0"/>
        <w:spacing w:after="0" w:line="240" w:lineRule="auto"/>
        <w:jc w:val="both"/>
        <w:rPr>
          <w:rFonts w:ascii="Times New Roman" w:hAnsi="Times New Roman"/>
        </w:rPr>
      </w:pPr>
      <w:hyperlink r:id="rId68" w:history="1">
        <w:r w:rsidR="005B3139" w:rsidRPr="0061727D">
          <w:rPr>
            <w:rFonts w:ascii="Times New Roman" w:hAnsi="Times New Roman"/>
            <w:color w:val="0000FF"/>
          </w:rPr>
          <w:t>Требования</w:t>
        </w:r>
      </w:hyperlink>
      <w:r w:rsidR="005B3139" w:rsidRPr="0061727D">
        <w:rPr>
          <w:rFonts w:ascii="Times New Roman" w:hAnsi="Times New Roman"/>
        </w:rPr>
        <w:t xml:space="preserve"> автора: 1) О взыскании компенсации за нарушение авторского права; 2) О прекращении производства и реализации котлов водогрейных; 3) О взыскании компенсации морального вреда.</w:t>
      </w:r>
    </w:p>
    <w:p w:rsidR="005B3139" w:rsidRPr="0061727D" w:rsidRDefault="00604246" w:rsidP="005B3139">
      <w:pPr>
        <w:autoSpaceDE w:val="0"/>
        <w:autoSpaceDN w:val="0"/>
        <w:adjustRightInd w:val="0"/>
        <w:spacing w:after="0" w:line="240" w:lineRule="auto"/>
        <w:jc w:val="both"/>
        <w:rPr>
          <w:rFonts w:ascii="Times New Roman" w:hAnsi="Times New Roman"/>
        </w:rPr>
      </w:pPr>
      <w:hyperlink r:id="rId69" w:history="1">
        <w:r w:rsidR="005B3139" w:rsidRPr="0061727D">
          <w:rPr>
            <w:rFonts w:ascii="Times New Roman" w:hAnsi="Times New Roman"/>
            <w:color w:val="0000FF"/>
          </w:rPr>
          <w:t>Обстоятельства:</w:t>
        </w:r>
      </w:hyperlink>
      <w:r w:rsidR="005B3139" w:rsidRPr="0061727D">
        <w:rPr>
          <w:rFonts w:ascii="Times New Roman" w:hAnsi="Times New Roman"/>
        </w:rPr>
        <w:t xml:space="preserve"> Истцы указали, что ответчик незаконно использует результаты интеллектуальной деятельности истцов, выпуская и реализуя потребителям котлы водогрейные по характеристикам, аналогичным котлу водотрубного. Таким образом, ответчиком нарушаются их авторские права на полезную модель, причиняются убытки.</w:t>
      </w:r>
    </w:p>
    <w:p w:rsidR="005B3139" w:rsidRPr="0061727D" w:rsidRDefault="00604246" w:rsidP="005B3139">
      <w:pPr>
        <w:autoSpaceDE w:val="0"/>
        <w:autoSpaceDN w:val="0"/>
        <w:adjustRightInd w:val="0"/>
        <w:spacing w:after="0" w:line="240" w:lineRule="auto"/>
        <w:jc w:val="both"/>
        <w:rPr>
          <w:rFonts w:ascii="Times New Roman" w:hAnsi="Times New Roman"/>
        </w:rPr>
      </w:pPr>
      <w:hyperlink r:id="rId70" w:history="1">
        <w:r w:rsidR="005B3139" w:rsidRPr="0061727D">
          <w:rPr>
            <w:rFonts w:ascii="Times New Roman" w:hAnsi="Times New Roman"/>
            <w:color w:val="0000FF"/>
          </w:rPr>
          <w:t>Решение:</w:t>
        </w:r>
      </w:hyperlink>
      <w:r w:rsidR="005B3139" w:rsidRPr="0061727D">
        <w:rPr>
          <w:rFonts w:ascii="Times New Roman" w:hAnsi="Times New Roman"/>
        </w:rPr>
        <w:t xml:space="preserve"> 1) Прекращено; 2) Удовлетворено; 3) Отказано.</w:t>
      </w:r>
    </w:p>
    <w:p w:rsidR="005B3139" w:rsidRPr="0061727D" w:rsidRDefault="005B3139" w:rsidP="005B3139">
      <w:pPr>
        <w:pBdr>
          <w:left w:val="single" w:sz="16" w:space="0" w:color="7F7F7F"/>
        </w:pBdr>
        <w:autoSpaceDE w:val="0"/>
        <w:autoSpaceDN w:val="0"/>
        <w:adjustRightInd w:val="0"/>
        <w:spacing w:after="0" w:line="240" w:lineRule="auto"/>
        <w:ind w:left="540"/>
        <w:jc w:val="both"/>
        <w:rPr>
          <w:rFonts w:ascii="Times New Roman" w:hAnsi="Times New Roman"/>
        </w:rPr>
      </w:pPr>
      <w:r w:rsidRPr="0061727D">
        <w:rPr>
          <w:rFonts w:ascii="Times New Roman" w:hAnsi="Times New Roman"/>
        </w:rPr>
        <w:t>Как разъяснено в пункте 126 Постановления Пленума Верховного Суда Российской Федерации от 23 апреля 2019 г. N 10 "О применении части четвертой Гражданского кодекса Российской Федерации", право преждепользования возникает не в силу решения суда, а при наличии указанных в пункте 1 статьи 1361 Гражданского кодекса...</w:t>
      </w:r>
    </w:p>
    <w:p w:rsidR="005B3139" w:rsidRPr="005B3139" w:rsidRDefault="005B3139" w:rsidP="00132351">
      <w:pPr>
        <w:autoSpaceDE w:val="0"/>
        <w:autoSpaceDN w:val="0"/>
        <w:adjustRightInd w:val="0"/>
        <w:spacing w:after="0" w:line="240" w:lineRule="auto"/>
        <w:jc w:val="both"/>
        <w:rPr>
          <w:rFonts w:ascii="Times New Roman" w:hAnsi="Times New Roman"/>
          <w:iCs/>
          <w:sz w:val="24"/>
          <w:szCs w:val="24"/>
        </w:rPr>
      </w:pPr>
    </w:p>
    <w:p w:rsidR="00AE2F36" w:rsidRDefault="00132351" w:rsidP="00650138">
      <w:pPr>
        <w:autoSpaceDE w:val="0"/>
        <w:autoSpaceDN w:val="0"/>
        <w:adjustRightInd w:val="0"/>
        <w:spacing w:after="0"/>
        <w:rPr>
          <w:rFonts w:ascii="Times New Roman" w:hAnsi="Times New Roman"/>
          <w:noProof/>
          <w:sz w:val="24"/>
          <w:szCs w:val="24"/>
        </w:rPr>
      </w:pPr>
      <w:r w:rsidRPr="00E830F1">
        <w:rPr>
          <w:rFonts w:ascii="Times New Roman" w:hAnsi="Times New Roman"/>
          <w:b/>
          <w:color w:val="CF3D0F"/>
          <w:sz w:val="24"/>
          <w:szCs w:val="24"/>
          <w:u w:val="single"/>
        </w:rPr>
        <w:t>Поисковые запросы в КонсультантПлюс:</w:t>
      </w:r>
      <w:r w:rsidRPr="00E830F1">
        <w:rPr>
          <w:rFonts w:ascii="Times New Roman" w:hAnsi="Times New Roman"/>
          <w:noProof/>
          <w:sz w:val="24"/>
          <w:szCs w:val="24"/>
        </w:rPr>
        <w:t xml:space="preserve"> </w:t>
      </w:r>
    </w:p>
    <w:p w:rsidR="00132351" w:rsidRPr="00AE2F36" w:rsidRDefault="00CF77F2" w:rsidP="00650138">
      <w:pPr>
        <w:pStyle w:val="af2"/>
        <w:numPr>
          <w:ilvl w:val="0"/>
          <w:numId w:val="16"/>
        </w:numPr>
        <w:autoSpaceDE w:val="0"/>
        <w:autoSpaceDN w:val="0"/>
        <w:adjustRightInd w:val="0"/>
        <w:spacing w:after="0"/>
        <w:rPr>
          <w:rFonts w:ascii="Times New Roman" w:hAnsi="Times New Roman"/>
          <w:b/>
          <w:i/>
          <w:color w:val="1F3864"/>
          <w:sz w:val="24"/>
          <w:szCs w:val="24"/>
        </w:rPr>
      </w:pPr>
      <w:r>
        <w:rPr>
          <w:rFonts w:ascii="Times New Roman" w:hAnsi="Times New Roman"/>
          <w:b/>
          <w:i/>
          <w:color w:val="1F3864"/>
          <w:sz w:val="24"/>
          <w:szCs w:val="24"/>
        </w:rPr>
        <w:t>Использование изобретения без оформления патентных прав</w:t>
      </w:r>
    </w:p>
    <w:p w:rsidR="00132351" w:rsidRPr="00132351" w:rsidRDefault="00132351" w:rsidP="00650138">
      <w:pPr>
        <w:autoSpaceDE w:val="0"/>
        <w:autoSpaceDN w:val="0"/>
        <w:adjustRightInd w:val="0"/>
        <w:spacing w:after="0"/>
        <w:rPr>
          <w:rFonts w:ascii="Times New Roman" w:hAnsi="Times New Roman"/>
          <w:b/>
          <w:bCs/>
          <w:color w:val="CF3D0F"/>
          <w:sz w:val="24"/>
          <w:szCs w:val="24"/>
          <w:u w:val="single"/>
        </w:rPr>
      </w:pPr>
      <w:r w:rsidRPr="00E830F1">
        <w:rPr>
          <w:rFonts w:ascii="Times New Roman" w:hAnsi="Times New Roman"/>
          <w:b/>
          <w:bCs/>
          <w:color w:val="CF3D0F"/>
          <w:sz w:val="24"/>
          <w:szCs w:val="24"/>
          <w:u w:val="single"/>
        </w:rPr>
        <w:t xml:space="preserve">Рекомендуем материалы в КонсультантПлюс: </w:t>
      </w:r>
    </w:p>
    <w:p w:rsidR="005B3139" w:rsidRPr="00650138" w:rsidRDefault="00604246" w:rsidP="00650138">
      <w:pPr>
        <w:pStyle w:val="af2"/>
        <w:numPr>
          <w:ilvl w:val="0"/>
          <w:numId w:val="31"/>
        </w:numPr>
        <w:autoSpaceDE w:val="0"/>
        <w:autoSpaceDN w:val="0"/>
        <w:adjustRightInd w:val="0"/>
        <w:spacing w:after="0" w:line="240" w:lineRule="auto"/>
        <w:jc w:val="both"/>
        <w:rPr>
          <w:rFonts w:ascii="Times New Roman" w:hAnsi="Times New Roman"/>
          <w:color w:val="000000"/>
          <w:sz w:val="24"/>
          <w:szCs w:val="24"/>
        </w:rPr>
      </w:pPr>
      <w:hyperlink r:id="rId71" w:tooltip="Ссылка на КонсультантПлюс" w:history="1">
        <w:r w:rsidR="005B3139" w:rsidRPr="00650138">
          <w:rPr>
            <w:rFonts w:ascii="Times New Roman" w:hAnsi="Times New Roman"/>
            <w:i/>
            <w:iCs/>
            <w:color w:val="0000FF"/>
            <w:sz w:val="24"/>
            <w:szCs w:val="24"/>
            <w:u w:val="single"/>
          </w:rPr>
          <w:t>ст. 1361 ГК РФ {КонсультантПлюс}</w:t>
        </w:r>
      </w:hyperlink>
    </w:p>
    <w:p w:rsidR="005B3139" w:rsidRPr="00650138" w:rsidRDefault="00604246" w:rsidP="00650138">
      <w:pPr>
        <w:pStyle w:val="af2"/>
        <w:numPr>
          <w:ilvl w:val="0"/>
          <w:numId w:val="31"/>
        </w:numPr>
        <w:autoSpaceDE w:val="0"/>
        <w:autoSpaceDN w:val="0"/>
        <w:adjustRightInd w:val="0"/>
        <w:spacing w:after="0" w:line="240" w:lineRule="auto"/>
        <w:jc w:val="both"/>
        <w:rPr>
          <w:rFonts w:ascii="Times New Roman" w:hAnsi="Times New Roman"/>
          <w:sz w:val="24"/>
          <w:szCs w:val="24"/>
        </w:rPr>
      </w:pPr>
      <w:hyperlink r:id="rId72" w:tooltip="Ссылка на КонсультантПлюс" w:history="1">
        <w:r w:rsidR="005B3139" w:rsidRPr="00650138">
          <w:rPr>
            <w:rFonts w:ascii="Times New Roman" w:hAnsi="Times New Roman"/>
            <w:i/>
            <w:iCs/>
            <w:color w:val="0000FF"/>
            <w:sz w:val="24"/>
            <w:szCs w:val="24"/>
            <w:u w:val="single"/>
          </w:rPr>
          <w:t>п. 5 ст. 1405 ГК РФ {КонсультантПлюс}</w:t>
        </w:r>
      </w:hyperlink>
    </w:p>
    <w:p w:rsidR="005B3139" w:rsidRPr="00650138" w:rsidRDefault="00604246" w:rsidP="00650138">
      <w:pPr>
        <w:pStyle w:val="af2"/>
        <w:numPr>
          <w:ilvl w:val="0"/>
          <w:numId w:val="31"/>
        </w:numPr>
        <w:autoSpaceDE w:val="0"/>
        <w:autoSpaceDN w:val="0"/>
        <w:adjustRightInd w:val="0"/>
        <w:spacing w:after="0" w:line="240" w:lineRule="auto"/>
        <w:jc w:val="both"/>
        <w:rPr>
          <w:rFonts w:ascii="Times New Roman" w:hAnsi="Times New Roman"/>
          <w:color w:val="000000"/>
          <w:sz w:val="24"/>
          <w:szCs w:val="24"/>
        </w:rPr>
      </w:pPr>
      <w:hyperlink r:id="rId73" w:tooltip="Ссылка на КонсультантПлюс" w:history="1">
        <w:r w:rsidR="005B3139" w:rsidRPr="00650138">
          <w:rPr>
            <w:rFonts w:ascii="Times New Roman" w:hAnsi="Times New Roman"/>
            <w:i/>
            <w:iCs/>
            <w:color w:val="0000FF"/>
            <w:sz w:val="24"/>
            <w:szCs w:val="24"/>
            <w:u w:val="single"/>
          </w:rPr>
          <w:t>Постановление Пленума Верховного Суда РФ от 23.04.2019 N 10 "О применении части четвертой Гражданского кодекса Российской Федерации" {КонсультантПлюс}</w:t>
        </w:r>
      </w:hyperlink>
    </w:p>
    <w:p w:rsidR="005B3139" w:rsidRPr="00650138" w:rsidRDefault="00604246" w:rsidP="00650138">
      <w:pPr>
        <w:pStyle w:val="af2"/>
        <w:numPr>
          <w:ilvl w:val="0"/>
          <w:numId w:val="31"/>
        </w:numPr>
        <w:autoSpaceDE w:val="0"/>
        <w:autoSpaceDN w:val="0"/>
        <w:adjustRightInd w:val="0"/>
        <w:spacing w:after="0" w:line="240" w:lineRule="auto"/>
        <w:jc w:val="both"/>
        <w:rPr>
          <w:rFonts w:ascii="Times New Roman" w:hAnsi="Times New Roman"/>
          <w:sz w:val="24"/>
          <w:szCs w:val="24"/>
        </w:rPr>
      </w:pPr>
      <w:hyperlink r:id="rId74" w:tooltip="Ссылка на КонсультантПлюс" w:history="1">
        <w:r w:rsidR="005B3139" w:rsidRPr="00650138">
          <w:rPr>
            <w:rFonts w:ascii="Times New Roman" w:hAnsi="Times New Roman"/>
            <w:i/>
            <w:iCs/>
            <w:color w:val="0000FF"/>
            <w:sz w:val="24"/>
            <w:szCs w:val="24"/>
            <w:u w:val="single"/>
          </w:rPr>
          <w:t>Статья: Изобретения, ноу-хау, товарные знаки (очерки Российского и зарубежного права) (Пирогова В.В.) (Подготовлен для системы КонсультантПлюс, 2014) {КонсультантПлюс}</w:t>
        </w:r>
      </w:hyperlink>
    </w:p>
    <w:p w:rsidR="005B3139" w:rsidRPr="00650138" w:rsidRDefault="00604246" w:rsidP="00650138">
      <w:pPr>
        <w:pStyle w:val="af2"/>
        <w:numPr>
          <w:ilvl w:val="0"/>
          <w:numId w:val="31"/>
        </w:numPr>
        <w:autoSpaceDE w:val="0"/>
        <w:autoSpaceDN w:val="0"/>
        <w:adjustRightInd w:val="0"/>
        <w:spacing w:after="0" w:line="240" w:lineRule="auto"/>
        <w:jc w:val="both"/>
        <w:rPr>
          <w:rFonts w:ascii="Times New Roman" w:hAnsi="Times New Roman"/>
          <w:sz w:val="24"/>
          <w:szCs w:val="24"/>
        </w:rPr>
      </w:pPr>
      <w:hyperlink r:id="rId75" w:tooltip="Ссылка на КонсультантПлюс" w:history="1">
        <w:r w:rsidR="005B3139" w:rsidRPr="00650138">
          <w:rPr>
            <w:rFonts w:ascii="Times New Roman" w:hAnsi="Times New Roman"/>
            <w:i/>
            <w:iCs/>
            <w:color w:val="0000FF"/>
            <w:sz w:val="24"/>
            <w:szCs w:val="24"/>
            <w:u w:val="single"/>
          </w:rPr>
          <w:t>Статья: Свободное использование объектов патентных прав (</w:t>
        </w:r>
        <w:proofErr w:type="spellStart"/>
        <w:r w:rsidR="005B3139" w:rsidRPr="00650138">
          <w:rPr>
            <w:rFonts w:ascii="Times New Roman" w:hAnsi="Times New Roman"/>
            <w:i/>
            <w:iCs/>
            <w:color w:val="0000FF"/>
            <w:sz w:val="24"/>
            <w:szCs w:val="24"/>
            <w:u w:val="single"/>
          </w:rPr>
          <w:t>Анкушина</w:t>
        </w:r>
        <w:proofErr w:type="spellEnd"/>
        <w:r w:rsidR="005B3139" w:rsidRPr="00650138">
          <w:rPr>
            <w:rFonts w:ascii="Times New Roman" w:hAnsi="Times New Roman"/>
            <w:i/>
            <w:iCs/>
            <w:color w:val="0000FF"/>
            <w:sz w:val="24"/>
            <w:szCs w:val="24"/>
            <w:u w:val="single"/>
          </w:rPr>
          <w:t xml:space="preserve"> М.Ю.) ("ИС. Промышленная собственность", 2024, N 2) {КонсультантПлюс}</w:t>
        </w:r>
      </w:hyperlink>
    </w:p>
    <w:p w:rsidR="00132351" w:rsidRPr="00E830F1" w:rsidRDefault="00132351" w:rsidP="00132351">
      <w:pPr>
        <w:autoSpaceDE w:val="0"/>
        <w:autoSpaceDN w:val="0"/>
        <w:adjustRightInd w:val="0"/>
        <w:rPr>
          <w:rFonts w:ascii="Times New Roman" w:hAnsi="Times New Roman"/>
          <w:b/>
          <w:bCs/>
          <w:color w:val="C00000"/>
          <w:sz w:val="24"/>
          <w:szCs w:val="24"/>
          <w:u w:val="single"/>
        </w:rPr>
      </w:pPr>
    </w:p>
    <w:p w:rsidR="00092782" w:rsidRDefault="00132351" w:rsidP="00092782">
      <w:pPr>
        <w:autoSpaceDE w:val="0"/>
        <w:autoSpaceDN w:val="0"/>
        <w:adjustRightInd w:val="0"/>
        <w:jc w:val="center"/>
        <w:rPr>
          <w:rFonts w:ascii="Times New Roman" w:hAnsi="Times New Roman"/>
          <w:b/>
          <w:bCs/>
          <w:color w:val="C00000"/>
          <w:sz w:val="24"/>
          <w:szCs w:val="24"/>
          <w:u w:val="single"/>
        </w:rPr>
      </w:pPr>
      <w:r w:rsidRPr="00E830F1">
        <w:rPr>
          <w:rFonts w:ascii="Times New Roman" w:hAnsi="Times New Roman"/>
          <w:b/>
          <w:bCs/>
          <w:color w:val="C00000"/>
          <w:sz w:val="24"/>
          <w:szCs w:val="24"/>
          <w:u w:val="single"/>
        </w:rPr>
        <w:t>Вопрос №</w:t>
      </w:r>
      <w:r w:rsidR="00092782">
        <w:rPr>
          <w:rFonts w:ascii="Times New Roman" w:hAnsi="Times New Roman"/>
          <w:b/>
          <w:bCs/>
          <w:color w:val="C00000"/>
          <w:sz w:val="24"/>
          <w:szCs w:val="24"/>
          <w:u w:val="single"/>
        </w:rPr>
        <w:t>5</w:t>
      </w:r>
    </w:p>
    <w:p w:rsidR="00D47A97" w:rsidRDefault="00EB0DAB" w:rsidP="00CF77F2">
      <w:pPr>
        <w:autoSpaceDE w:val="0"/>
        <w:autoSpaceDN w:val="0"/>
        <w:adjustRightInd w:val="0"/>
        <w:spacing w:after="0"/>
        <w:jc w:val="both"/>
        <w:rPr>
          <w:rFonts w:ascii="Times New Roman" w:hAnsi="Times New Roman"/>
          <w:sz w:val="24"/>
          <w:szCs w:val="24"/>
        </w:rPr>
      </w:pPr>
      <w:r>
        <w:rPr>
          <w:rFonts w:ascii="Times New Roman" w:hAnsi="Times New Roman"/>
          <w:sz w:val="24"/>
          <w:szCs w:val="24"/>
        </w:rPr>
        <w:t>Как заключить соглашение о неразглашении</w:t>
      </w:r>
      <w:r w:rsidR="00BE3C2F">
        <w:rPr>
          <w:rFonts w:ascii="Times New Roman" w:hAnsi="Times New Roman"/>
          <w:sz w:val="24"/>
          <w:szCs w:val="24"/>
        </w:rPr>
        <w:t xml:space="preserve"> конфиденциальной </w:t>
      </w:r>
      <w:proofErr w:type="gramStart"/>
      <w:r w:rsidR="00BE3C2F">
        <w:rPr>
          <w:rFonts w:ascii="Times New Roman" w:hAnsi="Times New Roman"/>
          <w:sz w:val="24"/>
          <w:szCs w:val="24"/>
        </w:rPr>
        <w:t xml:space="preserve">информации </w:t>
      </w:r>
      <w:r>
        <w:rPr>
          <w:rFonts w:ascii="Times New Roman" w:hAnsi="Times New Roman"/>
          <w:sz w:val="24"/>
          <w:szCs w:val="24"/>
        </w:rPr>
        <w:t xml:space="preserve"> с</w:t>
      </w:r>
      <w:proofErr w:type="gramEnd"/>
      <w:r>
        <w:rPr>
          <w:rFonts w:ascii="Times New Roman" w:hAnsi="Times New Roman"/>
          <w:sz w:val="24"/>
          <w:szCs w:val="24"/>
        </w:rPr>
        <w:t xml:space="preserve"> </w:t>
      </w:r>
      <w:proofErr w:type="spellStart"/>
      <w:r>
        <w:rPr>
          <w:rFonts w:ascii="Times New Roman" w:hAnsi="Times New Roman"/>
          <w:sz w:val="24"/>
          <w:szCs w:val="24"/>
        </w:rPr>
        <w:t>самозанятым</w:t>
      </w:r>
      <w:proofErr w:type="spellEnd"/>
      <w:r w:rsidRPr="00EB0DAB">
        <w:rPr>
          <w:rFonts w:ascii="Times New Roman" w:hAnsi="Times New Roman"/>
          <w:sz w:val="24"/>
          <w:szCs w:val="24"/>
        </w:rPr>
        <w:t>?</w:t>
      </w:r>
    </w:p>
    <w:p w:rsidR="00CF77F2" w:rsidRPr="00843AC9" w:rsidRDefault="00CF77F2" w:rsidP="00CF77F2">
      <w:pPr>
        <w:autoSpaceDE w:val="0"/>
        <w:autoSpaceDN w:val="0"/>
        <w:adjustRightInd w:val="0"/>
        <w:spacing w:after="0"/>
        <w:jc w:val="both"/>
        <w:rPr>
          <w:rFonts w:ascii="Times New Roman" w:hAnsi="Times New Roman"/>
          <w:sz w:val="24"/>
          <w:szCs w:val="24"/>
        </w:rPr>
      </w:pPr>
    </w:p>
    <w:p w:rsidR="00132351" w:rsidRDefault="00132351" w:rsidP="00BE3C2F">
      <w:pPr>
        <w:autoSpaceDE w:val="0"/>
        <w:autoSpaceDN w:val="0"/>
        <w:adjustRightInd w:val="0"/>
        <w:spacing w:after="0"/>
        <w:rPr>
          <w:rFonts w:ascii="Times New Roman" w:hAnsi="Times New Roman"/>
          <w:b/>
          <w:bCs/>
          <w:color w:val="CF3D0F"/>
          <w:sz w:val="24"/>
          <w:szCs w:val="24"/>
          <w:u w:val="single"/>
        </w:rPr>
      </w:pPr>
      <w:r w:rsidRPr="00E830F1">
        <w:rPr>
          <w:rFonts w:ascii="Times New Roman" w:hAnsi="Times New Roman"/>
          <w:b/>
          <w:bCs/>
          <w:color w:val="C00000"/>
          <w:sz w:val="24"/>
          <w:szCs w:val="24"/>
          <w:u w:val="single"/>
          <w:shd w:val="clear" w:color="auto" w:fill="FFFFFF"/>
        </w:rPr>
        <w:t>О</w:t>
      </w:r>
      <w:r>
        <w:rPr>
          <w:rFonts w:ascii="Times New Roman" w:hAnsi="Times New Roman"/>
          <w:b/>
          <w:bCs/>
          <w:color w:val="CF3D0F"/>
          <w:sz w:val="24"/>
          <w:szCs w:val="24"/>
          <w:u w:val="single"/>
        </w:rPr>
        <w:t>твет:</w:t>
      </w:r>
    </w:p>
    <w:p w:rsidR="00EB0DAB" w:rsidRPr="009F7AAE" w:rsidRDefault="00EB0DAB" w:rsidP="003C6031">
      <w:pPr>
        <w:autoSpaceDE w:val="0"/>
        <w:autoSpaceDN w:val="0"/>
        <w:adjustRightInd w:val="0"/>
        <w:spacing w:after="0" w:line="240" w:lineRule="auto"/>
        <w:jc w:val="both"/>
        <w:rPr>
          <w:rFonts w:ascii="Times New Roman" w:hAnsi="Times New Roman"/>
          <w:bCs/>
          <w:sz w:val="24"/>
          <w:szCs w:val="24"/>
        </w:rPr>
      </w:pPr>
      <w:r w:rsidRPr="009F7AAE">
        <w:rPr>
          <w:rFonts w:ascii="Times New Roman" w:hAnsi="Times New Roman"/>
          <w:bCs/>
          <w:sz w:val="24"/>
          <w:szCs w:val="24"/>
        </w:rPr>
        <w:t xml:space="preserve">Составьте </w:t>
      </w:r>
      <w:r w:rsidR="009F7AAE" w:rsidRPr="009F7AAE">
        <w:rPr>
          <w:rFonts w:ascii="Times New Roman" w:hAnsi="Times New Roman"/>
          <w:bCs/>
          <w:sz w:val="24"/>
          <w:szCs w:val="24"/>
        </w:rPr>
        <w:t xml:space="preserve">соглашение в письменной форме на основании </w:t>
      </w:r>
      <w:hyperlink r:id="rId76" w:history="1">
        <w:proofErr w:type="spellStart"/>
        <w:r w:rsidRPr="009F7AAE">
          <w:rPr>
            <w:rFonts w:ascii="Times New Roman" w:hAnsi="Times New Roman"/>
            <w:bCs/>
            <w:color w:val="0000FF"/>
            <w:sz w:val="24"/>
            <w:szCs w:val="24"/>
          </w:rPr>
          <w:t>пп</w:t>
        </w:r>
        <w:proofErr w:type="spellEnd"/>
        <w:r w:rsidRPr="009F7AAE">
          <w:rPr>
            <w:rFonts w:ascii="Times New Roman" w:hAnsi="Times New Roman"/>
            <w:bCs/>
            <w:color w:val="0000FF"/>
            <w:sz w:val="24"/>
            <w:szCs w:val="24"/>
          </w:rPr>
          <w:t>. 1 п. 1 ст. 161</w:t>
        </w:r>
      </w:hyperlink>
      <w:r w:rsidR="009F7AAE" w:rsidRPr="009F7AAE">
        <w:rPr>
          <w:rFonts w:ascii="Times New Roman" w:hAnsi="Times New Roman"/>
          <w:bCs/>
          <w:sz w:val="24"/>
          <w:szCs w:val="24"/>
        </w:rPr>
        <w:t xml:space="preserve"> ГК РФ</w:t>
      </w:r>
      <w:r w:rsidRPr="009F7AAE">
        <w:rPr>
          <w:rFonts w:ascii="Times New Roman" w:hAnsi="Times New Roman"/>
          <w:bCs/>
          <w:sz w:val="24"/>
          <w:szCs w:val="24"/>
        </w:rPr>
        <w:t>.</w:t>
      </w:r>
    </w:p>
    <w:p w:rsidR="009F7AAE" w:rsidRDefault="009F7AAE" w:rsidP="003C603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Существует два способа:</w:t>
      </w:r>
    </w:p>
    <w:p w:rsidR="009F7AAE" w:rsidRDefault="009F7AAE" w:rsidP="003C6031">
      <w:pPr>
        <w:autoSpaceDE w:val="0"/>
        <w:autoSpaceDN w:val="0"/>
        <w:adjustRightInd w:val="0"/>
        <w:spacing w:after="0" w:line="240" w:lineRule="auto"/>
        <w:ind w:firstLine="426"/>
        <w:jc w:val="both"/>
        <w:rPr>
          <w:rFonts w:ascii="Times New Roman" w:hAnsi="Times New Roman"/>
          <w:sz w:val="24"/>
          <w:szCs w:val="24"/>
        </w:rPr>
      </w:pPr>
      <w:r>
        <w:rPr>
          <w:rFonts w:ascii="Times New Roman" w:hAnsi="Times New Roman"/>
          <w:sz w:val="24"/>
          <w:szCs w:val="24"/>
        </w:rPr>
        <w:t>- включить требование о неразглашении в гражданско-правовой договор (ГПД);</w:t>
      </w:r>
    </w:p>
    <w:p w:rsidR="009F7AAE" w:rsidRDefault="009F7AAE" w:rsidP="003C6031">
      <w:pPr>
        <w:autoSpaceDE w:val="0"/>
        <w:autoSpaceDN w:val="0"/>
        <w:adjustRightInd w:val="0"/>
        <w:spacing w:after="0" w:line="240" w:lineRule="auto"/>
        <w:ind w:firstLine="426"/>
        <w:jc w:val="both"/>
        <w:rPr>
          <w:rFonts w:ascii="Times New Roman" w:hAnsi="Times New Roman"/>
          <w:b/>
          <w:bCs/>
          <w:sz w:val="24"/>
          <w:szCs w:val="24"/>
        </w:rPr>
      </w:pPr>
      <w:r>
        <w:rPr>
          <w:rFonts w:ascii="Times New Roman" w:hAnsi="Times New Roman"/>
          <w:sz w:val="24"/>
          <w:szCs w:val="24"/>
        </w:rPr>
        <w:t>- заключить отдельное соглашение</w:t>
      </w:r>
    </w:p>
    <w:p w:rsidR="009F7AAE" w:rsidRDefault="009F7AAE" w:rsidP="003C6031">
      <w:pPr>
        <w:autoSpaceDE w:val="0"/>
        <w:autoSpaceDN w:val="0"/>
        <w:adjustRightInd w:val="0"/>
        <w:spacing w:after="0" w:line="240" w:lineRule="auto"/>
        <w:jc w:val="both"/>
        <w:rPr>
          <w:rFonts w:ascii="Times New Roman" w:hAnsi="Times New Roman"/>
          <w:sz w:val="24"/>
          <w:szCs w:val="24"/>
        </w:rPr>
      </w:pPr>
    </w:p>
    <w:p w:rsidR="009F7AAE" w:rsidRPr="009F7AAE" w:rsidRDefault="009F7AAE" w:rsidP="009F7AAE">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Разница в том, что положение о конфиденциальности, включенное в ГПД перестанет действовать с окончанием сделки, а отдельное соглашение можно продлить на любой срок после окончания сделки, т.е. </w:t>
      </w:r>
      <w:proofErr w:type="spellStart"/>
      <w:r>
        <w:rPr>
          <w:rFonts w:ascii="Times New Roman" w:hAnsi="Times New Roman"/>
          <w:sz w:val="24"/>
          <w:szCs w:val="24"/>
        </w:rPr>
        <w:t>самозанятый</w:t>
      </w:r>
      <w:proofErr w:type="spellEnd"/>
      <w:r>
        <w:rPr>
          <w:rFonts w:ascii="Times New Roman" w:hAnsi="Times New Roman"/>
          <w:sz w:val="24"/>
          <w:szCs w:val="24"/>
        </w:rPr>
        <w:t xml:space="preserve"> обязан будет хранить коммерческую тайну до определенного события, к примеру, до выхода продукта на рынок. При нарушении соглашения через суд может заставить его возместить упущенную выгоду.</w:t>
      </w:r>
    </w:p>
    <w:p w:rsidR="00EB0DAB" w:rsidRPr="009F7AAE" w:rsidRDefault="00EB0DAB" w:rsidP="00EB0DAB">
      <w:pPr>
        <w:autoSpaceDE w:val="0"/>
        <w:autoSpaceDN w:val="0"/>
        <w:adjustRightInd w:val="0"/>
        <w:spacing w:before="240" w:after="0" w:line="240" w:lineRule="auto"/>
        <w:jc w:val="both"/>
        <w:rPr>
          <w:rFonts w:ascii="Times New Roman" w:hAnsi="Times New Roman"/>
          <w:bCs/>
          <w:sz w:val="24"/>
          <w:szCs w:val="24"/>
        </w:rPr>
      </w:pPr>
      <w:r w:rsidRPr="009F7AAE">
        <w:rPr>
          <w:rFonts w:ascii="Times New Roman" w:hAnsi="Times New Roman"/>
          <w:bCs/>
          <w:sz w:val="24"/>
          <w:szCs w:val="24"/>
        </w:rPr>
        <w:t xml:space="preserve">Содержание закон не регламентирует. Главное - это предмет соглашения. Если вы хотите согласовать какое-то условие в качестве </w:t>
      </w:r>
      <w:hyperlink r:id="rId77" w:history="1">
        <w:r w:rsidRPr="009F7AAE">
          <w:rPr>
            <w:rFonts w:ascii="Times New Roman" w:hAnsi="Times New Roman"/>
            <w:bCs/>
            <w:color w:val="0000FF"/>
            <w:sz w:val="24"/>
            <w:szCs w:val="24"/>
          </w:rPr>
          <w:t>существенного</w:t>
        </w:r>
      </w:hyperlink>
      <w:r w:rsidRPr="009F7AAE">
        <w:rPr>
          <w:rFonts w:ascii="Times New Roman" w:hAnsi="Times New Roman"/>
          <w:bCs/>
          <w:sz w:val="24"/>
          <w:szCs w:val="24"/>
        </w:rPr>
        <w:t xml:space="preserve"> (например, об ответственности или порядке передачи конфиденциальной информации), можете указать это. Если вы не достигнете согласия по всем существенным условиям, соглашение будет считаться незаключенным (</w:t>
      </w:r>
      <w:hyperlink r:id="rId78" w:history="1">
        <w:r w:rsidRPr="009F7AAE">
          <w:rPr>
            <w:rFonts w:ascii="Times New Roman" w:hAnsi="Times New Roman"/>
            <w:bCs/>
            <w:color w:val="0000FF"/>
            <w:sz w:val="24"/>
            <w:szCs w:val="24"/>
          </w:rPr>
          <w:t>п. 1 ст. 432</w:t>
        </w:r>
      </w:hyperlink>
      <w:r w:rsidRPr="009F7AAE">
        <w:rPr>
          <w:rFonts w:ascii="Times New Roman" w:hAnsi="Times New Roman"/>
          <w:bCs/>
          <w:sz w:val="24"/>
          <w:szCs w:val="24"/>
        </w:rPr>
        <w:t xml:space="preserve"> ГК РФ).</w:t>
      </w:r>
    </w:p>
    <w:p w:rsidR="00EB0DAB" w:rsidRDefault="00EB0DAB" w:rsidP="00092782">
      <w:pPr>
        <w:autoSpaceDE w:val="0"/>
        <w:autoSpaceDN w:val="0"/>
        <w:adjustRightInd w:val="0"/>
        <w:spacing w:after="0"/>
        <w:jc w:val="center"/>
      </w:pPr>
    </w:p>
    <w:p w:rsidR="00EB0DAB" w:rsidRPr="009F7AAE" w:rsidRDefault="00EB0DAB" w:rsidP="00EB0DAB">
      <w:pPr>
        <w:autoSpaceDE w:val="0"/>
        <w:autoSpaceDN w:val="0"/>
        <w:adjustRightInd w:val="0"/>
        <w:spacing w:after="0" w:line="240" w:lineRule="auto"/>
        <w:jc w:val="both"/>
        <w:rPr>
          <w:rFonts w:ascii="Times New Roman" w:hAnsi="Times New Roman"/>
          <w:sz w:val="24"/>
          <w:szCs w:val="24"/>
        </w:rPr>
      </w:pPr>
      <w:r w:rsidRPr="009F7AAE">
        <w:rPr>
          <w:rFonts w:ascii="Times New Roman" w:hAnsi="Times New Roman"/>
          <w:sz w:val="24"/>
          <w:szCs w:val="24"/>
        </w:rPr>
        <w:t>По общему правилу вы вправе потребовать возместить убытки (</w:t>
      </w:r>
      <w:hyperlink r:id="rId79" w:history="1">
        <w:r w:rsidRPr="009F7AAE">
          <w:rPr>
            <w:rFonts w:ascii="Times New Roman" w:hAnsi="Times New Roman"/>
            <w:color w:val="0000FF"/>
            <w:sz w:val="24"/>
            <w:szCs w:val="24"/>
          </w:rPr>
          <w:t>ст. ст. 15</w:t>
        </w:r>
      </w:hyperlink>
      <w:r w:rsidRPr="009F7AAE">
        <w:rPr>
          <w:rFonts w:ascii="Times New Roman" w:hAnsi="Times New Roman"/>
          <w:sz w:val="24"/>
          <w:szCs w:val="24"/>
        </w:rPr>
        <w:t xml:space="preserve">, </w:t>
      </w:r>
      <w:hyperlink r:id="rId80" w:history="1">
        <w:r w:rsidRPr="009F7AAE">
          <w:rPr>
            <w:rFonts w:ascii="Times New Roman" w:hAnsi="Times New Roman"/>
            <w:color w:val="0000FF"/>
            <w:sz w:val="24"/>
            <w:szCs w:val="24"/>
          </w:rPr>
          <w:t>1472</w:t>
        </w:r>
      </w:hyperlink>
      <w:r w:rsidRPr="009F7AAE">
        <w:rPr>
          <w:rFonts w:ascii="Times New Roman" w:hAnsi="Times New Roman"/>
          <w:sz w:val="24"/>
          <w:szCs w:val="24"/>
        </w:rPr>
        <w:t xml:space="preserve"> ГК РФ). Однако взыскать их может оказаться непросто. Чтобы избежать связанных с этим проблем, вы можете предусмотреть санкции в договоре, например неустойку (</w:t>
      </w:r>
      <w:hyperlink r:id="rId81" w:history="1">
        <w:r w:rsidRPr="009F7AAE">
          <w:rPr>
            <w:rFonts w:ascii="Times New Roman" w:hAnsi="Times New Roman"/>
            <w:color w:val="0000FF"/>
            <w:sz w:val="24"/>
            <w:szCs w:val="24"/>
          </w:rPr>
          <w:t>п. 1 ст. 330</w:t>
        </w:r>
      </w:hyperlink>
      <w:r w:rsidRPr="009F7AAE">
        <w:rPr>
          <w:rFonts w:ascii="Times New Roman" w:hAnsi="Times New Roman"/>
          <w:sz w:val="24"/>
          <w:szCs w:val="24"/>
        </w:rPr>
        <w:t xml:space="preserve"> ГК РФ).</w:t>
      </w:r>
    </w:p>
    <w:p w:rsidR="009E0EA3" w:rsidRPr="009F7AAE" w:rsidRDefault="00EB0DAB" w:rsidP="009F7AAE">
      <w:pPr>
        <w:autoSpaceDE w:val="0"/>
        <w:autoSpaceDN w:val="0"/>
        <w:adjustRightInd w:val="0"/>
        <w:spacing w:before="220" w:after="0" w:line="240" w:lineRule="auto"/>
        <w:jc w:val="both"/>
        <w:rPr>
          <w:rFonts w:ascii="Times New Roman" w:hAnsi="Times New Roman"/>
          <w:sz w:val="24"/>
          <w:szCs w:val="24"/>
        </w:rPr>
      </w:pPr>
      <w:r w:rsidRPr="009F7AAE">
        <w:rPr>
          <w:rFonts w:ascii="Times New Roman" w:hAnsi="Times New Roman"/>
          <w:sz w:val="24"/>
          <w:szCs w:val="24"/>
        </w:rPr>
        <w:t>Четко укажите нарушения, за которые вы вправе начислить неустойку, и ее размер. Помимо непосредственно разглашения, это могут быть, например, нарушения порядка использования информации, даже если о</w:t>
      </w:r>
      <w:r w:rsidR="009F7AAE" w:rsidRPr="009F7AAE">
        <w:rPr>
          <w:rFonts w:ascii="Times New Roman" w:hAnsi="Times New Roman"/>
          <w:sz w:val="24"/>
          <w:szCs w:val="24"/>
        </w:rPr>
        <w:t>ни не привели к ее разглашению.</w:t>
      </w:r>
    </w:p>
    <w:p w:rsidR="009F7AAE" w:rsidRDefault="009F7AAE" w:rsidP="009F7AAE">
      <w:pPr>
        <w:autoSpaceDE w:val="0"/>
        <w:autoSpaceDN w:val="0"/>
        <w:adjustRightInd w:val="0"/>
        <w:spacing w:after="0" w:line="240" w:lineRule="auto"/>
        <w:jc w:val="both"/>
        <w:rPr>
          <w:rFonts w:ascii="Calibri" w:hAnsi="Calibri" w:cs="Calibri"/>
        </w:rPr>
      </w:pPr>
    </w:p>
    <w:p w:rsidR="00EB0DAB" w:rsidRDefault="00EB0DAB" w:rsidP="003C603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В документе должны быть отражены основные положения:</w:t>
      </w:r>
    </w:p>
    <w:p w:rsidR="00EB0DAB" w:rsidRDefault="00EB0DAB" w:rsidP="003C603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список охраняемых сведений;</w:t>
      </w:r>
    </w:p>
    <w:p w:rsidR="00EB0DAB" w:rsidRDefault="00EB0DAB" w:rsidP="003C603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условия предоставления;</w:t>
      </w:r>
    </w:p>
    <w:p w:rsidR="00EB0DAB" w:rsidRDefault="00EB0DAB" w:rsidP="003C6031">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ответственность.</w:t>
      </w:r>
    </w:p>
    <w:p w:rsidR="00EB0DAB" w:rsidRPr="009E0EA3" w:rsidRDefault="00EB0DAB" w:rsidP="009E0EA3">
      <w:pPr>
        <w:autoSpaceDE w:val="0"/>
        <w:autoSpaceDN w:val="0"/>
        <w:adjustRightInd w:val="0"/>
        <w:spacing w:after="0" w:line="240" w:lineRule="auto"/>
        <w:jc w:val="both"/>
        <w:rPr>
          <w:rFonts w:ascii="Times New Roman" w:hAnsi="Times New Roman"/>
          <w:color w:val="000000"/>
          <w:sz w:val="24"/>
          <w:szCs w:val="24"/>
        </w:rPr>
      </w:pPr>
    </w:p>
    <w:p w:rsidR="00132351" w:rsidRDefault="00132351" w:rsidP="00BE3C2F">
      <w:pPr>
        <w:autoSpaceDE w:val="0"/>
        <w:autoSpaceDN w:val="0"/>
        <w:adjustRightInd w:val="0"/>
        <w:spacing w:after="0"/>
        <w:jc w:val="both"/>
        <w:rPr>
          <w:rFonts w:ascii="Times New Roman" w:hAnsi="Times New Roman"/>
          <w:b/>
          <w:color w:val="CF3D0F"/>
          <w:sz w:val="24"/>
          <w:szCs w:val="24"/>
        </w:rPr>
      </w:pPr>
      <w:r w:rsidRPr="00E830F1">
        <w:rPr>
          <w:rFonts w:ascii="Times New Roman" w:hAnsi="Times New Roman"/>
          <w:b/>
          <w:color w:val="C00000"/>
          <w:sz w:val="24"/>
          <w:szCs w:val="24"/>
          <w:u w:val="single"/>
        </w:rPr>
        <w:t>П</w:t>
      </w:r>
      <w:r w:rsidRPr="00E830F1">
        <w:rPr>
          <w:rFonts w:ascii="Times New Roman" w:hAnsi="Times New Roman"/>
          <w:b/>
          <w:color w:val="CF3D0F"/>
          <w:sz w:val="24"/>
          <w:szCs w:val="24"/>
          <w:u w:val="single"/>
        </w:rPr>
        <w:t>оисковые запросы  в КонсультантПлюс:</w:t>
      </w:r>
      <w:r w:rsidRPr="00E830F1">
        <w:rPr>
          <w:rFonts w:ascii="Times New Roman" w:hAnsi="Times New Roman"/>
          <w:b/>
          <w:color w:val="CF3D0F"/>
          <w:sz w:val="24"/>
          <w:szCs w:val="24"/>
        </w:rPr>
        <w:t xml:space="preserve"> </w:t>
      </w:r>
    </w:p>
    <w:p w:rsidR="00132351" w:rsidRPr="00092782" w:rsidRDefault="009F7AAE" w:rsidP="00BE3C2F">
      <w:pPr>
        <w:pStyle w:val="af2"/>
        <w:numPr>
          <w:ilvl w:val="0"/>
          <w:numId w:val="16"/>
        </w:numPr>
        <w:autoSpaceDE w:val="0"/>
        <w:autoSpaceDN w:val="0"/>
        <w:adjustRightInd w:val="0"/>
        <w:spacing w:after="0"/>
        <w:jc w:val="both"/>
        <w:rPr>
          <w:rFonts w:ascii="Times New Roman" w:hAnsi="Times New Roman"/>
          <w:b/>
          <w:bCs/>
          <w:color w:val="CF3D0F"/>
          <w:sz w:val="24"/>
          <w:szCs w:val="24"/>
          <w:u w:val="single"/>
        </w:rPr>
      </w:pPr>
      <w:r>
        <w:rPr>
          <w:rFonts w:ascii="Times New Roman" w:hAnsi="Times New Roman"/>
          <w:b/>
          <w:i/>
          <w:color w:val="1F3864"/>
          <w:sz w:val="24"/>
          <w:szCs w:val="24"/>
        </w:rPr>
        <w:t>Соглашение о неразглашении</w:t>
      </w:r>
    </w:p>
    <w:p w:rsidR="00132351" w:rsidRPr="00E830F1" w:rsidRDefault="00132351" w:rsidP="00BE3C2F">
      <w:pPr>
        <w:autoSpaceDE w:val="0"/>
        <w:autoSpaceDN w:val="0"/>
        <w:adjustRightInd w:val="0"/>
        <w:spacing w:after="0"/>
        <w:rPr>
          <w:rFonts w:ascii="Times New Roman" w:hAnsi="Times New Roman"/>
          <w:b/>
          <w:bCs/>
          <w:color w:val="CF3D0F"/>
          <w:sz w:val="24"/>
          <w:szCs w:val="24"/>
          <w:u w:val="single"/>
        </w:rPr>
      </w:pPr>
      <w:r w:rsidRPr="00E830F1">
        <w:rPr>
          <w:rFonts w:ascii="Times New Roman" w:hAnsi="Times New Roman"/>
          <w:b/>
          <w:bCs/>
          <w:color w:val="CF3D0F"/>
          <w:sz w:val="24"/>
          <w:szCs w:val="24"/>
          <w:u w:val="single"/>
        </w:rPr>
        <w:t xml:space="preserve">Рекомендуем материалы в КонсультантПлюс: </w:t>
      </w:r>
    </w:p>
    <w:p w:rsidR="00EB0DAB" w:rsidRPr="003C6031" w:rsidRDefault="00604246" w:rsidP="00BE3C2F">
      <w:pPr>
        <w:pStyle w:val="af2"/>
        <w:numPr>
          <w:ilvl w:val="0"/>
          <w:numId w:val="32"/>
        </w:numPr>
        <w:autoSpaceDE w:val="0"/>
        <w:autoSpaceDN w:val="0"/>
        <w:adjustRightInd w:val="0"/>
        <w:spacing w:after="0" w:line="240" w:lineRule="auto"/>
        <w:jc w:val="both"/>
        <w:rPr>
          <w:rFonts w:ascii="Times New Roman" w:hAnsi="Times New Roman"/>
          <w:i/>
          <w:iCs/>
          <w:color w:val="0000FF"/>
          <w:u w:val="single"/>
        </w:rPr>
      </w:pPr>
      <w:hyperlink r:id="rId82" w:tooltip="Ссылка на КонсультантПлюс" w:history="1">
        <w:r w:rsidR="00EB0DAB" w:rsidRPr="003C6031">
          <w:rPr>
            <w:rFonts w:ascii="Times New Roman" w:hAnsi="Times New Roman"/>
            <w:i/>
            <w:iCs/>
            <w:color w:val="0000FF"/>
            <w:u w:val="single"/>
          </w:rPr>
          <w:t>Готовое решение: Как закрепить обязанность контрагента соблюдать конфиденциальность информации (КонсультантПлюс, 2025) {КонсультантПлюс}</w:t>
        </w:r>
      </w:hyperlink>
    </w:p>
    <w:p w:rsidR="00EB0DAB" w:rsidRPr="003C6031" w:rsidRDefault="00604246" w:rsidP="00BE3C2F">
      <w:pPr>
        <w:pStyle w:val="af2"/>
        <w:numPr>
          <w:ilvl w:val="0"/>
          <w:numId w:val="32"/>
        </w:numPr>
        <w:autoSpaceDE w:val="0"/>
        <w:autoSpaceDN w:val="0"/>
        <w:adjustRightInd w:val="0"/>
        <w:spacing w:after="0" w:line="240" w:lineRule="auto"/>
        <w:jc w:val="both"/>
        <w:rPr>
          <w:rFonts w:ascii="Times New Roman" w:hAnsi="Times New Roman"/>
          <w:i/>
          <w:iCs/>
          <w:color w:val="0000FF"/>
          <w:u w:val="single"/>
        </w:rPr>
      </w:pPr>
      <w:hyperlink r:id="rId83" w:tooltip="Ссылка на КонсультантПлюс" w:history="1">
        <w:r w:rsidR="00EB0DAB" w:rsidRPr="003C6031">
          <w:rPr>
            <w:rFonts w:ascii="Times New Roman" w:hAnsi="Times New Roman"/>
            <w:i/>
            <w:iCs/>
            <w:color w:val="0000FF"/>
            <w:u w:val="single"/>
          </w:rPr>
          <w:t>ст. 161 ГК РФ {КонсультантПлюс}</w:t>
        </w:r>
      </w:hyperlink>
    </w:p>
    <w:p w:rsidR="00EB0DAB" w:rsidRPr="003C6031" w:rsidRDefault="00604246" w:rsidP="00BE3C2F">
      <w:pPr>
        <w:pStyle w:val="af2"/>
        <w:numPr>
          <w:ilvl w:val="0"/>
          <w:numId w:val="32"/>
        </w:numPr>
        <w:autoSpaceDE w:val="0"/>
        <w:autoSpaceDN w:val="0"/>
        <w:adjustRightInd w:val="0"/>
        <w:spacing w:after="0" w:line="240" w:lineRule="auto"/>
        <w:jc w:val="both"/>
        <w:rPr>
          <w:rFonts w:ascii="Times New Roman" w:hAnsi="Times New Roman"/>
          <w:i/>
          <w:iCs/>
          <w:color w:val="0000FF"/>
          <w:u w:val="single"/>
        </w:rPr>
      </w:pPr>
      <w:hyperlink r:id="rId84" w:tooltip="Ссылка на КонсультантПлюс" w:history="1">
        <w:r w:rsidR="00EB0DAB" w:rsidRPr="003C6031">
          <w:rPr>
            <w:rFonts w:ascii="Times New Roman" w:hAnsi="Times New Roman"/>
            <w:i/>
            <w:iCs/>
            <w:color w:val="0000FF"/>
            <w:u w:val="single"/>
          </w:rPr>
          <w:t>Форма: Соглашение о конфиденциальности (в том числе между юридическим и физическим лицом) (Подготовлен для системы КонсультантПлюс, 2024) {КонсультантПлюс}</w:t>
        </w:r>
      </w:hyperlink>
    </w:p>
    <w:p w:rsidR="00EB0DAB" w:rsidRPr="003C6031" w:rsidRDefault="00604246" w:rsidP="00BE3C2F">
      <w:pPr>
        <w:pStyle w:val="af2"/>
        <w:numPr>
          <w:ilvl w:val="0"/>
          <w:numId w:val="32"/>
        </w:numPr>
        <w:autoSpaceDE w:val="0"/>
        <w:autoSpaceDN w:val="0"/>
        <w:adjustRightInd w:val="0"/>
        <w:spacing w:after="0" w:line="240" w:lineRule="auto"/>
        <w:jc w:val="both"/>
        <w:rPr>
          <w:rFonts w:ascii="Times New Roman" w:hAnsi="Times New Roman"/>
          <w:i/>
          <w:iCs/>
          <w:color w:val="0000FF"/>
          <w:u w:val="single"/>
        </w:rPr>
      </w:pPr>
      <w:hyperlink r:id="rId85" w:tooltip="Ссылка на КонсультантПлюс" w:history="1">
        <w:r w:rsidR="00EB0DAB" w:rsidRPr="003C6031">
          <w:rPr>
            <w:rFonts w:ascii="Times New Roman" w:hAnsi="Times New Roman"/>
            <w:i/>
            <w:iCs/>
            <w:color w:val="0000FF"/>
            <w:u w:val="single"/>
          </w:rPr>
          <w:t>Форма с комментариями о рисках: Соглашение о конфиденциальности (общее), защищающее интересы стороны, передающей информацию (образец заполнения) (КонсультантПлюс, 2025) {КонсультантПлюс}</w:t>
        </w:r>
      </w:hyperlink>
    </w:p>
    <w:p w:rsidR="00EB0DAB" w:rsidRPr="00BE3C2F" w:rsidRDefault="00604246" w:rsidP="00BE3C2F">
      <w:pPr>
        <w:pStyle w:val="af2"/>
        <w:numPr>
          <w:ilvl w:val="0"/>
          <w:numId w:val="32"/>
        </w:numPr>
        <w:autoSpaceDE w:val="0"/>
        <w:autoSpaceDN w:val="0"/>
        <w:adjustRightInd w:val="0"/>
        <w:spacing w:after="0" w:line="240" w:lineRule="auto"/>
        <w:jc w:val="both"/>
        <w:rPr>
          <w:rFonts w:ascii="Times New Roman" w:hAnsi="Times New Roman"/>
          <w:i/>
          <w:iCs/>
          <w:color w:val="0000FF"/>
          <w:sz w:val="24"/>
          <w:szCs w:val="24"/>
          <w:u w:val="single"/>
        </w:rPr>
      </w:pPr>
      <w:hyperlink r:id="rId86" w:tooltip="Ссылка на КонсультантПлюс" w:history="1">
        <w:r w:rsidR="00EB0DAB" w:rsidRPr="003C6031">
          <w:rPr>
            <w:rFonts w:ascii="Times New Roman" w:hAnsi="Times New Roman"/>
            <w:i/>
            <w:iCs/>
            <w:color w:val="0000FF"/>
            <w:u w:val="single"/>
          </w:rPr>
          <w:t>Форма: Соглашение о неразглашении информации (приложение к трудовому договору / гражданско-правовому договору / порядку проведения переговоров) (Подготовлен для системы КонсультантПлюс, 2024) {КонсультантПлюс}</w:t>
        </w:r>
      </w:hyperlink>
    </w:p>
    <w:p w:rsidR="000B4F40" w:rsidRDefault="000B4F40">
      <w:pPr>
        <w:spacing w:after="0" w:line="240" w:lineRule="auto"/>
        <w:rPr>
          <w:rFonts w:ascii="Times New Roman" w:hAnsi="Times New Roman"/>
          <w:b/>
          <w:bCs/>
          <w:color w:val="C00000"/>
          <w:sz w:val="24"/>
          <w:szCs w:val="24"/>
          <w:u w:val="single"/>
        </w:rPr>
      </w:pPr>
    </w:p>
    <w:p w:rsidR="000B4F40" w:rsidRDefault="000B4F40">
      <w:pPr>
        <w:spacing w:after="0" w:line="240" w:lineRule="auto"/>
        <w:rPr>
          <w:rFonts w:ascii="Times New Roman" w:hAnsi="Times New Roman"/>
          <w:color w:val="000000"/>
          <w:sz w:val="24"/>
          <w:szCs w:val="24"/>
        </w:rPr>
      </w:pPr>
    </w:p>
    <w:p w:rsidR="000B4F40" w:rsidRDefault="001C1491">
      <w:pPr>
        <w:spacing w:after="0" w:line="240" w:lineRule="auto"/>
        <w:jc w:val="center"/>
        <w:rPr>
          <w:rFonts w:ascii="Book Antiqua" w:hAnsi="Book Antiqua"/>
          <w:b/>
          <w:color w:val="FF3300"/>
          <w:sz w:val="24"/>
          <w:szCs w:val="24"/>
          <w:u w:val="single"/>
        </w:rPr>
      </w:pPr>
      <w:r>
        <w:rPr>
          <w:rFonts w:ascii="Book Antiqua" w:hAnsi="Book Antiqua"/>
          <w:b/>
          <w:color w:val="FF3300"/>
          <w:sz w:val="24"/>
          <w:szCs w:val="24"/>
          <w:u w:val="single"/>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0" w14:t="0" w14:r="0" w14:b="0"/>
              </w14:path>
            </w14:gradFill>
          </w14:textFill>
        </w:rPr>
        <w:t>Законодательство многообразно, актуальное решение должно быть одно</w:t>
      </w:r>
    </w:p>
    <w:p w:rsidR="000B4F40" w:rsidRDefault="001C1491">
      <w:pPr>
        <w:spacing w:after="0" w:line="240" w:lineRule="auto"/>
        <w:jc w:val="center"/>
        <w:rPr>
          <w:rFonts w:ascii="Book Antiqua" w:hAnsi="Book Antiqua"/>
          <w:b/>
          <w:color w:val="7030A0"/>
          <w:sz w:val="24"/>
          <w:szCs w:val="24"/>
        </w:rPr>
      </w:pPr>
      <w:r>
        <w:rPr>
          <w:rFonts w:ascii="Book Antiqua" w:hAnsi="Book Antiqua"/>
          <w:b/>
          <w:color w:val="7030A0"/>
          <w:sz w:val="24"/>
          <w:szCs w:val="24"/>
        </w:rPr>
        <w:t>Благодарим Вас за выбор ООО «РИЦ» в качестве помощника в решении профессиональных вопросов</w:t>
      </w:r>
    </w:p>
    <w:p w:rsidR="000B4F40" w:rsidRDefault="000B4F40">
      <w:pPr>
        <w:spacing w:after="0" w:line="240" w:lineRule="auto"/>
        <w:rPr>
          <w:rFonts w:ascii="Times New Roman" w:hAnsi="Times New Roman"/>
          <w:color w:val="000000"/>
          <w:sz w:val="24"/>
          <w:szCs w:val="24"/>
        </w:rPr>
      </w:pPr>
      <w:bookmarkStart w:id="0" w:name="_GoBack"/>
      <w:bookmarkEnd w:id="0"/>
    </w:p>
    <w:sectPr w:rsidR="000B4F40">
      <w:footerReference w:type="default" r:id="rId87"/>
      <w:pgSz w:w="11906" w:h="16838"/>
      <w:pgMar w:top="0" w:right="850" w:bottom="1134"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642D1" w:rsidRDefault="008642D1">
      <w:pPr>
        <w:spacing w:after="0" w:line="240" w:lineRule="auto"/>
      </w:pPr>
      <w:r>
        <w:separator/>
      </w:r>
    </w:p>
  </w:endnote>
  <w:endnote w:type="continuationSeparator" w:id="0">
    <w:p w:rsidR="008642D1" w:rsidRDefault="008642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Book Antiqua">
    <w:panose1 w:val="02040602050305030304"/>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2930" w:rsidRDefault="00D12930">
    <w:pPr>
      <w:spacing w:after="0" w:line="240" w:lineRule="auto"/>
      <w:jc w:val="center"/>
      <w:rPr>
        <w:rFonts w:ascii="Times New Roman" w:hAnsi="Times New Roman"/>
        <w:b/>
        <w:bCs/>
        <w:color w:val="FF6600"/>
        <w:sz w:val="20"/>
        <w:szCs w:val="20"/>
        <w:u w:val="single"/>
      </w:rPr>
    </w:pPr>
    <w:r>
      <w:rPr>
        <w:rFonts w:ascii="Times New Roman" w:hAnsi="Times New Roman"/>
        <w:b/>
        <w:bCs/>
        <w:color w:val="FF6600"/>
        <w:sz w:val="20"/>
        <w:szCs w:val="20"/>
        <w:u w:val="single"/>
      </w:rPr>
      <w:t>Линия Консультаций ООО «РИЦ»</w:t>
    </w:r>
  </w:p>
  <w:p w:rsidR="00D12930" w:rsidRDefault="00604246">
    <w:pPr>
      <w:spacing w:after="0" w:line="240" w:lineRule="auto"/>
      <w:jc w:val="center"/>
      <w:rPr>
        <w:rFonts w:ascii="Times New Roman" w:hAnsi="Times New Roman"/>
        <w:b/>
        <w:bCs/>
        <w:color w:val="0000FF"/>
      </w:rPr>
    </w:pPr>
    <w:hyperlink r:id="rId1" w:tooltip="http://www.ric501.ru" w:history="1">
      <w:r w:rsidR="00D12930">
        <w:rPr>
          <w:rStyle w:val="af1"/>
          <w:rFonts w:ascii="Times New Roman" w:hAnsi="Times New Roman"/>
          <w:b/>
          <w:bCs/>
        </w:rPr>
        <w:t>www.ric501.ru</w:t>
      </w:r>
    </w:hyperlink>
  </w:p>
  <w:p w:rsidR="00D12930" w:rsidRDefault="00D12930">
    <w:pPr>
      <w:spacing w:after="0" w:line="240" w:lineRule="auto"/>
      <w:jc w:val="center"/>
      <w:rPr>
        <w:rFonts w:ascii="Times New Roman" w:hAnsi="Times New Roman"/>
        <w:b/>
        <w:bCs/>
        <w:color w:val="0000FF"/>
      </w:rPr>
    </w:pPr>
    <w:r>
      <w:rPr>
        <w:rFonts w:ascii="Times New Roman" w:hAnsi="Times New Roman"/>
        <w:b/>
        <w:bCs/>
        <w:color w:val="7030A0"/>
        <w:sz w:val="20"/>
        <w:szCs w:val="20"/>
      </w:rPr>
      <w:t>телефон:</w:t>
    </w:r>
    <w:r>
      <w:rPr>
        <w:rFonts w:ascii="Times New Roman" w:hAnsi="Times New Roman"/>
        <w:b/>
        <w:bCs/>
        <w:color w:val="0000FF"/>
      </w:rPr>
      <w:t xml:space="preserve">  8(812) 9-606-900</w:t>
    </w:r>
  </w:p>
  <w:p w:rsidR="00D12930" w:rsidRDefault="00D12930">
    <w:pPr>
      <w:spacing w:after="0" w:line="240" w:lineRule="auto"/>
      <w:jc w:val="center"/>
      <w:rPr>
        <w:rFonts w:ascii="Times New Roman" w:hAnsi="Times New Roman"/>
        <w:b/>
        <w:bCs/>
        <w:color w:val="0000FF"/>
      </w:rPr>
    </w:pPr>
    <w:r>
      <w:rPr>
        <w:rFonts w:ascii="Times New Roman" w:hAnsi="Times New Roman"/>
        <w:b/>
        <w:bCs/>
        <w:color w:val="7030A0"/>
        <w:sz w:val="20"/>
        <w:szCs w:val="20"/>
        <w:lang w:val="en-US"/>
      </w:rPr>
      <w:t>e</w:t>
    </w:r>
    <w:r>
      <w:rPr>
        <w:rFonts w:ascii="Times New Roman" w:hAnsi="Times New Roman"/>
        <w:b/>
        <w:bCs/>
        <w:color w:val="7030A0"/>
        <w:sz w:val="20"/>
        <w:szCs w:val="20"/>
      </w:rPr>
      <w:t>-</w:t>
    </w:r>
    <w:r>
      <w:rPr>
        <w:rFonts w:ascii="Times New Roman" w:hAnsi="Times New Roman"/>
        <w:b/>
        <w:bCs/>
        <w:color w:val="7030A0"/>
        <w:sz w:val="20"/>
        <w:szCs w:val="20"/>
        <w:lang w:val="en-US"/>
      </w:rPr>
      <w:t>mail</w:t>
    </w:r>
    <w:r>
      <w:rPr>
        <w:rFonts w:ascii="Times New Roman" w:hAnsi="Times New Roman"/>
        <w:b/>
        <w:bCs/>
        <w:color w:val="7030A0"/>
        <w:sz w:val="20"/>
        <w:szCs w:val="20"/>
      </w:rPr>
      <w:t>:</w:t>
    </w:r>
    <w:r>
      <w:rPr>
        <w:rFonts w:ascii="Times New Roman" w:hAnsi="Times New Roman"/>
        <w:b/>
        <w:bCs/>
        <w:color w:val="0000FF"/>
      </w:rPr>
      <w:t xml:space="preserve"> </w:t>
    </w:r>
    <w:hyperlink r:id="rId2" w:tooltip="mailto:gl@ric501.ru" w:history="1">
      <w:r>
        <w:rPr>
          <w:rStyle w:val="af1"/>
          <w:rFonts w:ascii="Times New Roman" w:hAnsi="Times New Roman"/>
          <w:b/>
          <w:bCs/>
          <w:lang w:val="en-US"/>
        </w:rPr>
        <w:t>gl</w:t>
      </w:r>
      <w:r>
        <w:rPr>
          <w:rStyle w:val="af1"/>
          <w:rFonts w:ascii="Times New Roman" w:hAnsi="Times New Roman"/>
          <w:b/>
          <w:bCs/>
        </w:rPr>
        <w:t>@</w:t>
      </w:r>
      <w:r>
        <w:rPr>
          <w:rStyle w:val="af1"/>
          <w:rFonts w:ascii="Times New Roman" w:hAnsi="Times New Roman"/>
          <w:b/>
          <w:bCs/>
          <w:lang w:val="en-US"/>
        </w:rPr>
        <w:t>ric</w:t>
      </w:r>
      <w:r>
        <w:rPr>
          <w:rStyle w:val="af1"/>
          <w:rFonts w:ascii="Times New Roman" w:hAnsi="Times New Roman"/>
          <w:b/>
          <w:bCs/>
        </w:rPr>
        <w:t>501.</w:t>
      </w:r>
      <w:proofErr w:type="spellStart"/>
      <w:r>
        <w:rPr>
          <w:rStyle w:val="af1"/>
          <w:rFonts w:ascii="Times New Roman" w:hAnsi="Times New Roman"/>
          <w:b/>
          <w:bCs/>
          <w:lang w:val="en-US"/>
        </w:rPr>
        <w:t>ru</w:t>
      </w:r>
      <w:proofErr w:type="spellEnd"/>
    </w:hyperlink>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642D1" w:rsidRDefault="008642D1">
      <w:pPr>
        <w:spacing w:after="0" w:line="240" w:lineRule="auto"/>
      </w:pPr>
      <w:r>
        <w:separator/>
      </w:r>
    </w:p>
  </w:footnote>
  <w:footnote w:type="continuationSeparator" w:id="0">
    <w:p w:rsidR="008642D1" w:rsidRDefault="008642D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singleLevel"/>
    <w:tmpl w:val="00000000"/>
    <w:lvl w:ilvl="0">
      <w:start w:val="1"/>
      <w:numFmt w:val="bullet"/>
      <w:lvlText w:val=""/>
      <w:lvlJc w:val="left"/>
      <w:pPr>
        <w:tabs>
          <w:tab w:val="num" w:pos="540"/>
        </w:tabs>
        <w:ind w:left="540" w:hanging="227"/>
      </w:pPr>
      <w:rPr>
        <w:rFonts w:ascii="Symbol" w:hAnsi="Symbol" w:cs="Symbol"/>
      </w:rPr>
    </w:lvl>
  </w:abstractNum>
  <w:abstractNum w:abstractNumId="1" w15:restartNumberingAfterBreak="0">
    <w:nsid w:val="00043D8C"/>
    <w:multiLevelType w:val="hybridMultilevel"/>
    <w:tmpl w:val="B130202E"/>
    <w:lvl w:ilvl="0" w:tplc="E7065C08">
      <w:start w:val="1"/>
      <w:numFmt w:val="bullet"/>
      <w:lvlText w:val=""/>
      <w:lvlJc w:val="left"/>
      <w:pPr>
        <w:ind w:left="720" w:hanging="360"/>
      </w:pPr>
      <w:rPr>
        <w:rFonts w:ascii="Symbol" w:hAnsi="Symbol" w:hint="default"/>
      </w:rPr>
    </w:lvl>
    <w:lvl w:ilvl="1" w:tplc="2F0EAE26">
      <w:start w:val="1"/>
      <w:numFmt w:val="bullet"/>
      <w:lvlText w:val="o"/>
      <w:lvlJc w:val="left"/>
      <w:pPr>
        <w:ind w:left="1440" w:hanging="360"/>
      </w:pPr>
      <w:rPr>
        <w:rFonts w:ascii="Courier New" w:hAnsi="Courier New" w:cs="Courier New" w:hint="default"/>
      </w:rPr>
    </w:lvl>
    <w:lvl w:ilvl="2" w:tplc="97449A6E">
      <w:start w:val="1"/>
      <w:numFmt w:val="bullet"/>
      <w:lvlText w:val=""/>
      <w:lvlJc w:val="left"/>
      <w:pPr>
        <w:ind w:left="2160" w:hanging="360"/>
      </w:pPr>
      <w:rPr>
        <w:rFonts w:ascii="Wingdings" w:hAnsi="Wingdings" w:hint="default"/>
      </w:rPr>
    </w:lvl>
    <w:lvl w:ilvl="3" w:tplc="04906E72">
      <w:start w:val="1"/>
      <w:numFmt w:val="bullet"/>
      <w:lvlText w:val=""/>
      <w:lvlJc w:val="left"/>
      <w:pPr>
        <w:ind w:left="2880" w:hanging="360"/>
      </w:pPr>
      <w:rPr>
        <w:rFonts w:ascii="Symbol" w:hAnsi="Symbol" w:hint="default"/>
      </w:rPr>
    </w:lvl>
    <w:lvl w:ilvl="4" w:tplc="9128306C">
      <w:start w:val="1"/>
      <w:numFmt w:val="bullet"/>
      <w:lvlText w:val="o"/>
      <w:lvlJc w:val="left"/>
      <w:pPr>
        <w:ind w:left="3600" w:hanging="360"/>
      </w:pPr>
      <w:rPr>
        <w:rFonts w:ascii="Courier New" w:hAnsi="Courier New" w:cs="Courier New" w:hint="default"/>
      </w:rPr>
    </w:lvl>
    <w:lvl w:ilvl="5" w:tplc="19286A30">
      <w:start w:val="1"/>
      <w:numFmt w:val="bullet"/>
      <w:lvlText w:val=""/>
      <w:lvlJc w:val="left"/>
      <w:pPr>
        <w:ind w:left="4320" w:hanging="360"/>
      </w:pPr>
      <w:rPr>
        <w:rFonts w:ascii="Wingdings" w:hAnsi="Wingdings" w:hint="default"/>
      </w:rPr>
    </w:lvl>
    <w:lvl w:ilvl="6" w:tplc="41002D14">
      <w:start w:val="1"/>
      <w:numFmt w:val="bullet"/>
      <w:lvlText w:val=""/>
      <w:lvlJc w:val="left"/>
      <w:pPr>
        <w:ind w:left="5040" w:hanging="360"/>
      </w:pPr>
      <w:rPr>
        <w:rFonts w:ascii="Symbol" w:hAnsi="Symbol" w:hint="default"/>
      </w:rPr>
    </w:lvl>
    <w:lvl w:ilvl="7" w:tplc="B0983E3E">
      <w:start w:val="1"/>
      <w:numFmt w:val="bullet"/>
      <w:lvlText w:val="o"/>
      <w:lvlJc w:val="left"/>
      <w:pPr>
        <w:ind w:left="5760" w:hanging="360"/>
      </w:pPr>
      <w:rPr>
        <w:rFonts w:ascii="Courier New" w:hAnsi="Courier New" w:cs="Courier New" w:hint="default"/>
      </w:rPr>
    </w:lvl>
    <w:lvl w:ilvl="8" w:tplc="20188FD6">
      <w:start w:val="1"/>
      <w:numFmt w:val="bullet"/>
      <w:lvlText w:val=""/>
      <w:lvlJc w:val="left"/>
      <w:pPr>
        <w:ind w:left="6480" w:hanging="360"/>
      </w:pPr>
      <w:rPr>
        <w:rFonts w:ascii="Wingdings" w:hAnsi="Wingdings" w:hint="default"/>
      </w:rPr>
    </w:lvl>
  </w:abstractNum>
  <w:abstractNum w:abstractNumId="2" w15:restartNumberingAfterBreak="0">
    <w:nsid w:val="04E73BD9"/>
    <w:multiLevelType w:val="hybridMultilevel"/>
    <w:tmpl w:val="8A4ACD5E"/>
    <w:lvl w:ilvl="0" w:tplc="2070E6AC">
      <w:start w:val="1"/>
      <w:numFmt w:val="bullet"/>
      <w:lvlText w:val=""/>
      <w:lvlJc w:val="left"/>
      <w:pPr>
        <w:ind w:left="720" w:hanging="360"/>
      </w:pPr>
      <w:rPr>
        <w:rFonts w:ascii="Symbol" w:hAnsi="Symbol" w:hint="default"/>
      </w:rPr>
    </w:lvl>
    <w:lvl w:ilvl="1" w:tplc="F82AF0CC">
      <w:start w:val="1"/>
      <w:numFmt w:val="bullet"/>
      <w:lvlText w:val="o"/>
      <w:lvlJc w:val="left"/>
      <w:pPr>
        <w:ind w:left="1440" w:hanging="360"/>
      </w:pPr>
      <w:rPr>
        <w:rFonts w:ascii="Courier New" w:hAnsi="Courier New" w:cs="Courier New" w:hint="default"/>
      </w:rPr>
    </w:lvl>
    <w:lvl w:ilvl="2" w:tplc="850C81E6">
      <w:start w:val="1"/>
      <w:numFmt w:val="bullet"/>
      <w:lvlText w:val=""/>
      <w:lvlJc w:val="left"/>
      <w:pPr>
        <w:ind w:left="2160" w:hanging="360"/>
      </w:pPr>
      <w:rPr>
        <w:rFonts w:ascii="Wingdings" w:hAnsi="Wingdings" w:hint="default"/>
      </w:rPr>
    </w:lvl>
    <w:lvl w:ilvl="3" w:tplc="DB468DF2">
      <w:start w:val="1"/>
      <w:numFmt w:val="bullet"/>
      <w:lvlText w:val=""/>
      <w:lvlJc w:val="left"/>
      <w:pPr>
        <w:ind w:left="2880" w:hanging="360"/>
      </w:pPr>
      <w:rPr>
        <w:rFonts w:ascii="Symbol" w:hAnsi="Symbol" w:hint="default"/>
      </w:rPr>
    </w:lvl>
    <w:lvl w:ilvl="4" w:tplc="25C2CCB0">
      <w:start w:val="1"/>
      <w:numFmt w:val="bullet"/>
      <w:lvlText w:val="o"/>
      <w:lvlJc w:val="left"/>
      <w:pPr>
        <w:ind w:left="3600" w:hanging="360"/>
      </w:pPr>
      <w:rPr>
        <w:rFonts w:ascii="Courier New" w:hAnsi="Courier New" w:cs="Courier New" w:hint="default"/>
      </w:rPr>
    </w:lvl>
    <w:lvl w:ilvl="5" w:tplc="112419CC">
      <w:start w:val="1"/>
      <w:numFmt w:val="bullet"/>
      <w:lvlText w:val=""/>
      <w:lvlJc w:val="left"/>
      <w:pPr>
        <w:ind w:left="4320" w:hanging="360"/>
      </w:pPr>
      <w:rPr>
        <w:rFonts w:ascii="Wingdings" w:hAnsi="Wingdings" w:hint="default"/>
      </w:rPr>
    </w:lvl>
    <w:lvl w:ilvl="6" w:tplc="15A85076">
      <w:start w:val="1"/>
      <w:numFmt w:val="bullet"/>
      <w:lvlText w:val=""/>
      <w:lvlJc w:val="left"/>
      <w:pPr>
        <w:ind w:left="5040" w:hanging="360"/>
      </w:pPr>
      <w:rPr>
        <w:rFonts w:ascii="Symbol" w:hAnsi="Symbol" w:hint="default"/>
      </w:rPr>
    </w:lvl>
    <w:lvl w:ilvl="7" w:tplc="349CCDC4">
      <w:start w:val="1"/>
      <w:numFmt w:val="bullet"/>
      <w:lvlText w:val="o"/>
      <w:lvlJc w:val="left"/>
      <w:pPr>
        <w:ind w:left="5760" w:hanging="360"/>
      </w:pPr>
      <w:rPr>
        <w:rFonts w:ascii="Courier New" w:hAnsi="Courier New" w:cs="Courier New" w:hint="default"/>
      </w:rPr>
    </w:lvl>
    <w:lvl w:ilvl="8" w:tplc="9778520C">
      <w:start w:val="1"/>
      <w:numFmt w:val="bullet"/>
      <w:lvlText w:val=""/>
      <w:lvlJc w:val="left"/>
      <w:pPr>
        <w:ind w:left="6480" w:hanging="360"/>
      </w:pPr>
      <w:rPr>
        <w:rFonts w:ascii="Wingdings" w:hAnsi="Wingdings" w:hint="default"/>
      </w:rPr>
    </w:lvl>
  </w:abstractNum>
  <w:abstractNum w:abstractNumId="3" w15:restartNumberingAfterBreak="0">
    <w:nsid w:val="0B863234"/>
    <w:multiLevelType w:val="hybridMultilevel"/>
    <w:tmpl w:val="63286A2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C6401E8"/>
    <w:multiLevelType w:val="hybridMultilevel"/>
    <w:tmpl w:val="8438EE6E"/>
    <w:lvl w:ilvl="0" w:tplc="AAFAAC9E">
      <w:start w:val="1"/>
      <w:numFmt w:val="bullet"/>
      <w:lvlText w:val=""/>
      <w:lvlJc w:val="left"/>
      <w:pPr>
        <w:ind w:left="720" w:hanging="360"/>
      </w:pPr>
      <w:rPr>
        <w:rFonts w:ascii="Symbol" w:hAnsi="Symbol" w:hint="default"/>
      </w:rPr>
    </w:lvl>
    <w:lvl w:ilvl="1" w:tplc="B39CED38">
      <w:start w:val="1"/>
      <w:numFmt w:val="bullet"/>
      <w:lvlText w:val="o"/>
      <w:lvlJc w:val="left"/>
      <w:pPr>
        <w:ind w:left="1440" w:hanging="360"/>
      </w:pPr>
      <w:rPr>
        <w:rFonts w:ascii="Courier New" w:hAnsi="Courier New" w:cs="Courier New" w:hint="default"/>
      </w:rPr>
    </w:lvl>
    <w:lvl w:ilvl="2" w:tplc="440E4D18">
      <w:start w:val="1"/>
      <w:numFmt w:val="bullet"/>
      <w:lvlText w:val=""/>
      <w:lvlJc w:val="left"/>
      <w:pPr>
        <w:ind w:left="2160" w:hanging="360"/>
      </w:pPr>
      <w:rPr>
        <w:rFonts w:ascii="Wingdings" w:hAnsi="Wingdings" w:hint="default"/>
      </w:rPr>
    </w:lvl>
    <w:lvl w:ilvl="3" w:tplc="F9D4E8B8">
      <w:start w:val="1"/>
      <w:numFmt w:val="bullet"/>
      <w:lvlText w:val=""/>
      <w:lvlJc w:val="left"/>
      <w:pPr>
        <w:ind w:left="2880" w:hanging="360"/>
      </w:pPr>
      <w:rPr>
        <w:rFonts w:ascii="Symbol" w:hAnsi="Symbol" w:hint="default"/>
      </w:rPr>
    </w:lvl>
    <w:lvl w:ilvl="4" w:tplc="7E8E79FA">
      <w:start w:val="1"/>
      <w:numFmt w:val="bullet"/>
      <w:lvlText w:val="o"/>
      <w:lvlJc w:val="left"/>
      <w:pPr>
        <w:ind w:left="3600" w:hanging="360"/>
      </w:pPr>
      <w:rPr>
        <w:rFonts w:ascii="Courier New" w:hAnsi="Courier New" w:cs="Courier New" w:hint="default"/>
      </w:rPr>
    </w:lvl>
    <w:lvl w:ilvl="5" w:tplc="E9121954">
      <w:start w:val="1"/>
      <w:numFmt w:val="bullet"/>
      <w:lvlText w:val=""/>
      <w:lvlJc w:val="left"/>
      <w:pPr>
        <w:ind w:left="4320" w:hanging="360"/>
      </w:pPr>
      <w:rPr>
        <w:rFonts w:ascii="Wingdings" w:hAnsi="Wingdings" w:hint="default"/>
      </w:rPr>
    </w:lvl>
    <w:lvl w:ilvl="6" w:tplc="F16E88CC">
      <w:start w:val="1"/>
      <w:numFmt w:val="bullet"/>
      <w:lvlText w:val=""/>
      <w:lvlJc w:val="left"/>
      <w:pPr>
        <w:ind w:left="5040" w:hanging="360"/>
      </w:pPr>
      <w:rPr>
        <w:rFonts w:ascii="Symbol" w:hAnsi="Symbol" w:hint="default"/>
      </w:rPr>
    </w:lvl>
    <w:lvl w:ilvl="7" w:tplc="599C07A6">
      <w:start w:val="1"/>
      <w:numFmt w:val="bullet"/>
      <w:lvlText w:val="o"/>
      <w:lvlJc w:val="left"/>
      <w:pPr>
        <w:ind w:left="5760" w:hanging="360"/>
      </w:pPr>
      <w:rPr>
        <w:rFonts w:ascii="Courier New" w:hAnsi="Courier New" w:cs="Courier New" w:hint="default"/>
      </w:rPr>
    </w:lvl>
    <w:lvl w:ilvl="8" w:tplc="C2E4583A">
      <w:start w:val="1"/>
      <w:numFmt w:val="bullet"/>
      <w:lvlText w:val=""/>
      <w:lvlJc w:val="left"/>
      <w:pPr>
        <w:ind w:left="6480" w:hanging="360"/>
      </w:pPr>
      <w:rPr>
        <w:rFonts w:ascii="Wingdings" w:hAnsi="Wingdings" w:hint="default"/>
      </w:rPr>
    </w:lvl>
  </w:abstractNum>
  <w:abstractNum w:abstractNumId="5" w15:restartNumberingAfterBreak="0">
    <w:nsid w:val="0E102F00"/>
    <w:multiLevelType w:val="hybridMultilevel"/>
    <w:tmpl w:val="BCDCEDF2"/>
    <w:lvl w:ilvl="0" w:tplc="0419000B">
      <w:start w:val="1"/>
      <w:numFmt w:val="bullet"/>
      <w:lvlText w:val=""/>
      <w:lvlJc w:val="left"/>
      <w:pPr>
        <w:ind w:left="720" w:hanging="360"/>
      </w:pPr>
      <w:rPr>
        <w:rFonts w:ascii="Wingdings" w:hAnsi="Wingdings" w:hint="default"/>
      </w:rPr>
    </w:lvl>
    <w:lvl w:ilvl="1" w:tplc="F41670E0">
      <w:start w:val="1"/>
      <w:numFmt w:val="bullet"/>
      <w:lvlText w:val="o"/>
      <w:lvlJc w:val="left"/>
      <w:pPr>
        <w:ind w:left="1440" w:hanging="360"/>
      </w:pPr>
      <w:rPr>
        <w:rFonts w:ascii="Courier New" w:hAnsi="Courier New" w:cs="Courier New" w:hint="default"/>
      </w:rPr>
    </w:lvl>
    <w:lvl w:ilvl="2" w:tplc="B8AAD802">
      <w:start w:val="1"/>
      <w:numFmt w:val="bullet"/>
      <w:lvlText w:val=""/>
      <w:lvlJc w:val="left"/>
      <w:pPr>
        <w:ind w:left="2160" w:hanging="360"/>
      </w:pPr>
      <w:rPr>
        <w:rFonts w:ascii="Wingdings" w:hAnsi="Wingdings" w:hint="default"/>
      </w:rPr>
    </w:lvl>
    <w:lvl w:ilvl="3" w:tplc="4F98CAC8">
      <w:start w:val="1"/>
      <w:numFmt w:val="bullet"/>
      <w:lvlText w:val=""/>
      <w:lvlJc w:val="left"/>
      <w:pPr>
        <w:ind w:left="2880" w:hanging="360"/>
      </w:pPr>
      <w:rPr>
        <w:rFonts w:ascii="Symbol" w:hAnsi="Symbol" w:hint="default"/>
      </w:rPr>
    </w:lvl>
    <w:lvl w:ilvl="4" w:tplc="149AD6FC">
      <w:start w:val="1"/>
      <w:numFmt w:val="bullet"/>
      <w:lvlText w:val="o"/>
      <w:lvlJc w:val="left"/>
      <w:pPr>
        <w:ind w:left="3600" w:hanging="360"/>
      </w:pPr>
      <w:rPr>
        <w:rFonts w:ascii="Courier New" w:hAnsi="Courier New" w:cs="Courier New" w:hint="default"/>
      </w:rPr>
    </w:lvl>
    <w:lvl w:ilvl="5" w:tplc="008AEA6E">
      <w:start w:val="1"/>
      <w:numFmt w:val="bullet"/>
      <w:lvlText w:val=""/>
      <w:lvlJc w:val="left"/>
      <w:pPr>
        <w:ind w:left="4320" w:hanging="360"/>
      </w:pPr>
      <w:rPr>
        <w:rFonts w:ascii="Wingdings" w:hAnsi="Wingdings" w:hint="default"/>
      </w:rPr>
    </w:lvl>
    <w:lvl w:ilvl="6" w:tplc="2BF24ED8">
      <w:start w:val="1"/>
      <w:numFmt w:val="bullet"/>
      <w:lvlText w:val=""/>
      <w:lvlJc w:val="left"/>
      <w:pPr>
        <w:ind w:left="5040" w:hanging="360"/>
      </w:pPr>
      <w:rPr>
        <w:rFonts w:ascii="Symbol" w:hAnsi="Symbol" w:hint="default"/>
      </w:rPr>
    </w:lvl>
    <w:lvl w:ilvl="7" w:tplc="457AC5E4">
      <w:start w:val="1"/>
      <w:numFmt w:val="bullet"/>
      <w:lvlText w:val="o"/>
      <w:lvlJc w:val="left"/>
      <w:pPr>
        <w:ind w:left="5760" w:hanging="360"/>
      </w:pPr>
      <w:rPr>
        <w:rFonts w:ascii="Courier New" w:hAnsi="Courier New" w:cs="Courier New" w:hint="default"/>
      </w:rPr>
    </w:lvl>
    <w:lvl w:ilvl="8" w:tplc="6B368C3E">
      <w:start w:val="1"/>
      <w:numFmt w:val="bullet"/>
      <w:lvlText w:val=""/>
      <w:lvlJc w:val="left"/>
      <w:pPr>
        <w:ind w:left="6480" w:hanging="360"/>
      </w:pPr>
      <w:rPr>
        <w:rFonts w:ascii="Wingdings" w:hAnsi="Wingdings" w:hint="default"/>
      </w:rPr>
    </w:lvl>
  </w:abstractNum>
  <w:abstractNum w:abstractNumId="6" w15:restartNumberingAfterBreak="0">
    <w:nsid w:val="0FC401E4"/>
    <w:multiLevelType w:val="multilevel"/>
    <w:tmpl w:val="6B18149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1646F15"/>
    <w:multiLevelType w:val="hybridMultilevel"/>
    <w:tmpl w:val="7D6AAA8C"/>
    <w:lvl w:ilvl="0" w:tplc="0419000B">
      <w:start w:val="1"/>
      <w:numFmt w:val="bullet"/>
      <w:lvlText w:val=""/>
      <w:lvlJc w:val="left"/>
      <w:pPr>
        <w:ind w:left="720" w:hanging="360"/>
      </w:pPr>
      <w:rPr>
        <w:rFonts w:ascii="Wingdings" w:hAnsi="Wingdings"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16F904EC"/>
    <w:multiLevelType w:val="hybridMultilevel"/>
    <w:tmpl w:val="2050153E"/>
    <w:lvl w:ilvl="0" w:tplc="33F21C6E">
      <w:start w:val="1"/>
      <w:numFmt w:val="bullet"/>
      <w:lvlText w:val=""/>
      <w:lvlJc w:val="left"/>
      <w:pPr>
        <w:ind w:left="720" w:hanging="360"/>
      </w:pPr>
      <w:rPr>
        <w:rFonts w:ascii="Symbol" w:hAnsi="Symbol" w:hint="default"/>
      </w:rPr>
    </w:lvl>
    <w:lvl w:ilvl="1" w:tplc="F41670E0">
      <w:start w:val="1"/>
      <w:numFmt w:val="bullet"/>
      <w:lvlText w:val="o"/>
      <w:lvlJc w:val="left"/>
      <w:pPr>
        <w:ind w:left="1440" w:hanging="360"/>
      </w:pPr>
      <w:rPr>
        <w:rFonts w:ascii="Courier New" w:hAnsi="Courier New" w:cs="Courier New" w:hint="default"/>
      </w:rPr>
    </w:lvl>
    <w:lvl w:ilvl="2" w:tplc="B8AAD802">
      <w:start w:val="1"/>
      <w:numFmt w:val="bullet"/>
      <w:lvlText w:val=""/>
      <w:lvlJc w:val="left"/>
      <w:pPr>
        <w:ind w:left="2160" w:hanging="360"/>
      </w:pPr>
      <w:rPr>
        <w:rFonts w:ascii="Wingdings" w:hAnsi="Wingdings" w:hint="default"/>
      </w:rPr>
    </w:lvl>
    <w:lvl w:ilvl="3" w:tplc="4F98CAC8">
      <w:start w:val="1"/>
      <w:numFmt w:val="bullet"/>
      <w:lvlText w:val=""/>
      <w:lvlJc w:val="left"/>
      <w:pPr>
        <w:ind w:left="2880" w:hanging="360"/>
      </w:pPr>
      <w:rPr>
        <w:rFonts w:ascii="Symbol" w:hAnsi="Symbol" w:hint="default"/>
      </w:rPr>
    </w:lvl>
    <w:lvl w:ilvl="4" w:tplc="149AD6FC">
      <w:start w:val="1"/>
      <w:numFmt w:val="bullet"/>
      <w:lvlText w:val="o"/>
      <w:lvlJc w:val="left"/>
      <w:pPr>
        <w:ind w:left="3600" w:hanging="360"/>
      </w:pPr>
      <w:rPr>
        <w:rFonts w:ascii="Courier New" w:hAnsi="Courier New" w:cs="Courier New" w:hint="default"/>
      </w:rPr>
    </w:lvl>
    <w:lvl w:ilvl="5" w:tplc="008AEA6E">
      <w:start w:val="1"/>
      <w:numFmt w:val="bullet"/>
      <w:lvlText w:val=""/>
      <w:lvlJc w:val="left"/>
      <w:pPr>
        <w:ind w:left="4320" w:hanging="360"/>
      </w:pPr>
      <w:rPr>
        <w:rFonts w:ascii="Wingdings" w:hAnsi="Wingdings" w:hint="default"/>
      </w:rPr>
    </w:lvl>
    <w:lvl w:ilvl="6" w:tplc="2BF24ED8">
      <w:start w:val="1"/>
      <w:numFmt w:val="bullet"/>
      <w:lvlText w:val=""/>
      <w:lvlJc w:val="left"/>
      <w:pPr>
        <w:ind w:left="5040" w:hanging="360"/>
      </w:pPr>
      <w:rPr>
        <w:rFonts w:ascii="Symbol" w:hAnsi="Symbol" w:hint="default"/>
      </w:rPr>
    </w:lvl>
    <w:lvl w:ilvl="7" w:tplc="457AC5E4">
      <w:start w:val="1"/>
      <w:numFmt w:val="bullet"/>
      <w:lvlText w:val="o"/>
      <w:lvlJc w:val="left"/>
      <w:pPr>
        <w:ind w:left="5760" w:hanging="360"/>
      </w:pPr>
      <w:rPr>
        <w:rFonts w:ascii="Courier New" w:hAnsi="Courier New" w:cs="Courier New" w:hint="default"/>
      </w:rPr>
    </w:lvl>
    <w:lvl w:ilvl="8" w:tplc="6B368C3E">
      <w:start w:val="1"/>
      <w:numFmt w:val="bullet"/>
      <w:lvlText w:val=""/>
      <w:lvlJc w:val="left"/>
      <w:pPr>
        <w:ind w:left="6480" w:hanging="360"/>
      </w:pPr>
      <w:rPr>
        <w:rFonts w:ascii="Wingdings" w:hAnsi="Wingdings" w:hint="default"/>
      </w:rPr>
    </w:lvl>
  </w:abstractNum>
  <w:abstractNum w:abstractNumId="9" w15:restartNumberingAfterBreak="0">
    <w:nsid w:val="1C286DB8"/>
    <w:multiLevelType w:val="hybridMultilevel"/>
    <w:tmpl w:val="EA5ED896"/>
    <w:lvl w:ilvl="0" w:tplc="0419000B">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0" w15:restartNumberingAfterBreak="0">
    <w:nsid w:val="23CB5DB7"/>
    <w:multiLevelType w:val="hybridMultilevel"/>
    <w:tmpl w:val="D37275A0"/>
    <w:lvl w:ilvl="0" w:tplc="E326EBC8">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261E7C37"/>
    <w:multiLevelType w:val="hybridMultilevel"/>
    <w:tmpl w:val="5088D762"/>
    <w:lvl w:ilvl="0" w:tplc="0419000B">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2" w15:restartNumberingAfterBreak="0">
    <w:nsid w:val="2AC44912"/>
    <w:multiLevelType w:val="hybridMultilevel"/>
    <w:tmpl w:val="7256D50A"/>
    <w:lvl w:ilvl="0" w:tplc="A6FECBBE">
      <w:start w:val="1"/>
      <w:numFmt w:val="bullet"/>
      <w:lvlText w:val=""/>
      <w:lvlJc w:val="left"/>
      <w:pPr>
        <w:ind w:left="720" w:hanging="360"/>
      </w:pPr>
      <w:rPr>
        <w:rFonts w:ascii="Wingdings" w:hAnsi="Wingdings" w:hint="default"/>
      </w:rPr>
    </w:lvl>
    <w:lvl w:ilvl="1" w:tplc="B79201E6">
      <w:start w:val="1"/>
      <w:numFmt w:val="bullet"/>
      <w:lvlText w:val="o"/>
      <w:lvlJc w:val="left"/>
      <w:pPr>
        <w:ind w:left="1440" w:hanging="360"/>
      </w:pPr>
      <w:rPr>
        <w:rFonts w:ascii="Courier New" w:hAnsi="Courier New" w:cs="Courier New" w:hint="default"/>
      </w:rPr>
    </w:lvl>
    <w:lvl w:ilvl="2" w:tplc="457CF344">
      <w:start w:val="1"/>
      <w:numFmt w:val="bullet"/>
      <w:lvlText w:val=""/>
      <w:lvlJc w:val="left"/>
      <w:pPr>
        <w:ind w:left="2160" w:hanging="360"/>
      </w:pPr>
      <w:rPr>
        <w:rFonts w:ascii="Wingdings" w:hAnsi="Wingdings" w:hint="default"/>
      </w:rPr>
    </w:lvl>
    <w:lvl w:ilvl="3" w:tplc="3B94EF80">
      <w:start w:val="1"/>
      <w:numFmt w:val="bullet"/>
      <w:lvlText w:val=""/>
      <w:lvlJc w:val="left"/>
      <w:pPr>
        <w:ind w:left="2880" w:hanging="360"/>
      </w:pPr>
      <w:rPr>
        <w:rFonts w:ascii="Symbol" w:hAnsi="Symbol" w:hint="default"/>
      </w:rPr>
    </w:lvl>
    <w:lvl w:ilvl="4" w:tplc="C8F260F4">
      <w:start w:val="1"/>
      <w:numFmt w:val="bullet"/>
      <w:lvlText w:val="o"/>
      <w:lvlJc w:val="left"/>
      <w:pPr>
        <w:ind w:left="3600" w:hanging="360"/>
      </w:pPr>
      <w:rPr>
        <w:rFonts w:ascii="Courier New" w:hAnsi="Courier New" w:cs="Courier New" w:hint="default"/>
      </w:rPr>
    </w:lvl>
    <w:lvl w:ilvl="5" w:tplc="D9004D62">
      <w:start w:val="1"/>
      <w:numFmt w:val="bullet"/>
      <w:lvlText w:val=""/>
      <w:lvlJc w:val="left"/>
      <w:pPr>
        <w:ind w:left="4320" w:hanging="360"/>
      </w:pPr>
      <w:rPr>
        <w:rFonts w:ascii="Wingdings" w:hAnsi="Wingdings" w:hint="default"/>
      </w:rPr>
    </w:lvl>
    <w:lvl w:ilvl="6" w:tplc="FED6F142">
      <w:start w:val="1"/>
      <w:numFmt w:val="bullet"/>
      <w:lvlText w:val=""/>
      <w:lvlJc w:val="left"/>
      <w:pPr>
        <w:ind w:left="5040" w:hanging="360"/>
      </w:pPr>
      <w:rPr>
        <w:rFonts w:ascii="Symbol" w:hAnsi="Symbol" w:hint="default"/>
      </w:rPr>
    </w:lvl>
    <w:lvl w:ilvl="7" w:tplc="226A930E">
      <w:start w:val="1"/>
      <w:numFmt w:val="bullet"/>
      <w:lvlText w:val="o"/>
      <w:lvlJc w:val="left"/>
      <w:pPr>
        <w:ind w:left="5760" w:hanging="360"/>
      </w:pPr>
      <w:rPr>
        <w:rFonts w:ascii="Courier New" w:hAnsi="Courier New" w:cs="Courier New" w:hint="default"/>
      </w:rPr>
    </w:lvl>
    <w:lvl w:ilvl="8" w:tplc="E3D85A5E">
      <w:start w:val="1"/>
      <w:numFmt w:val="bullet"/>
      <w:lvlText w:val=""/>
      <w:lvlJc w:val="left"/>
      <w:pPr>
        <w:ind w:left="6480" w:hanging="360"/>
      </w:pPr>
      <w:rPr>
        <w:rFonts w:ascii="Wingdings" w:hAnsi="Wingdings" w:hint="default"/>
      </w:rPr>
    </w:lvl>
  </w:abstractNum>
  <w:abstractNum w:abstractNumId="13" w15:restartNumberingAfterBreak="0">
    <w:nsid w:val="2B08051C"/>
    <w:multiLevelType w:val="hybridMultilevel"/>
    <w:tmpl w:val="5880BE9C"/>
    <w:lvl w:ilvl="0" w:tplc="1834C0A8">
      <w:start w:val="1"/>
      <w:numFmt w:val="bullet"/>
      <w:lvlText w:val=""/>
      <w:lvlJc w:val="left"/>
      <w:pPr>
        <w:ind w:left="720" w:hanging="360"/>
      </w:pPr>
      <w:rPr>
        <w:rFonts w:ascii="Symbol" w:hAnsi="Symbol" w:hint="default"/>
      </w:rPr>
    </w:lvl>
    <w:lvl w:ilvl="1" w:tplc="91A05432">
      <w:start w:val="1"/>
      <w:numFmt w:val="bullet"/>
      <w:lvlText w:val="o"/>
      <w:lvlJc w:val="left"/>
      <w:pPr>
        <w:ind w:left="1440" w:hanging="360"/>
      </w:pPr>
      <w:rPr>
        <w:rFonts w:ascii="Courier New" w:hAnsi="Courier New" w:cs="Courier New" w:hint="default"/>
      </w:rPr>
    </w:lvl>
    <w:lvl w:ilvl="2" w:tplc="7FFA1658">
      <w:start w:val="1"/>
      <w:numFmt w:val="bullet"/>
      <w:lvlText w:val=""/>
      <w:lvlJc w:val="left"/>
      <w:pPr>
        <w:ind w:left="2160" w:hanging="360"/>
      </w:pPr>
      <w:rPr>
        <w:rFonts w:ascii="Wingdings" w:hAnsi="Wingdings" w:hint="default"/>
      </w:rPr>
    </w:lvl>
    <w:lvl w:ilvl="3" w:tplc="93722972">
      <w:start w:val="1"/>
      <w:numFmt w:val="bullet"/>
      <w:lvlText w:val=""/>
      <w:lvlJc w:val="left"/>
      <w:pPr>
        <w:ind w:left="2880" w:hanging="360"/>
      </w:pPr>
      <w:rPr>
        <w:rFonts w:ascii="Symbol" w:hAnsi="Symbol" w:hint="default"/>
      </w:rPr>
    </w:lvl>
    <w:lvl w:ilvl="4" w:tplc="6A305228">
      <w:start w:val="1"/>
      <w:numFmt w:val="bullet"/>
      <w:lvlText w:val="o"/>
      <w:lvlJc w:val="left"/>
      <w:pPr>
        <w:ind w:left="3600" w:hanging="360"/>
      </w:pPr>
      <w:rPr>
        <w:rFonts w:ascii="Courier New" w:hAnsi="Courier New" w:cs="Courier New" w:hint="default"/>
      </w:rPr>
    </w:lvl>
    <w:lvl w:ilvl="5" w:tplc="486E157A">
      <w:start w:val="1"/>
      <w:numFmt w:val="bullet"/>
      <w:lvlText w:val=""/>
      <w:lvlJc w:val="left"/>
      <w:pPr>
        <w:ind w:left="4320" w:hanging="360"/>
      </w:pPr>
      <w:rPr>
        <w:rFonts w:ascii="Wingdings" w:hAnsi="Wingdings" w:hint="default"/>
      </w:rPr>
    </w:lvl>
    <w:lvl w:ilvl="6" w:tplc="347CC7AA">
      <w:start w:val="1"/>
      <w:numFmt w:val="bullet"/>
      <w:lvlText w:val=""/>
      <w:lvlJc w:val="left"/>
      <w:pPr>
        <w:ind w:left="5040" w:hanging="360"/>
      </w:pPr>
      <w:rPr>
        <w:rFonts w:ascii="Symbol" w:hAnsi="Symbol" w:hint="default"/>
      </w:rPr>
    </w:lvl>
    <w:lvl w:ilvl="7" w:tplc="5CE43534">
      <w:start w:val="1"/>
      <w:numFmt w:val="bullet"/>
      <w:lvlText w:val="o"/>
      <w:lvlJc w:val="left"/>
      <w:pPr>
        <w:ind w:left="5760" w:hanging="360"/>
      </w:pPr>
      <w:rPr>
        <w:rFonts w:ascii="Courier New" w:hAnsi="Courier New" w:cs="Courier New" w:hint="default"/>
      </w:rPr>
    </w:lvl>
    <w:lvl w:ilvl="8" w:tplc="79D45964">
      <w:start w:val="1"/>
      <w:numFmt w:val="bullet"/>
      <w:lvlText w:val=""/>
      <w:lvlJc w:val="left"/>
      <w:pPr>
        <w:ind w:left="6480" w:hanging="360"/>
      </w:pPr>
      <w:rPr>
        <w:rFonts w:ascii="Wingdings" w:hAnsi="Wingdings" w:hint="default"/>
      </w:rPr>
    </w:lvl>
  </w:abstractNum>
  <w:abstractNum w:abstractNumId="14" w15:restartNumberingAfterBreak="0">
    <w:nsid w:val="2F047A1F"/>
    <w:multiLevelType w:val="hybridMultilevel"/>
    <w:tmpl w:val="8EB66AC0"/>
    <w:lvl w:ilvl="0" w:tplc="BD9C9BCC">
      <w:start w:val="1"/>
      <w:numFmt w:val="bullet"/>
      <w:lvlText w:val=""/>
      <w:lvlJc w:val="left"/>
      <w:pPr>
        <w:ind w:left="720" w:hanging="360"/>
      </w:pPr>
      <w:rPr>
        <w:rFonts w:ascii="Symbol" w:hAnsi="Symbol" w:hint="default"/>
      </w:rPr>
    </w:lvl>
    <w:lvl w:ilvl="1" w:tplc="7C786AA8">
      <w:start w:val="1"/>
      <w:numFmt w:val="bullet"/>
      <w:lvlText w:val="o"/>
      <w:lvlJc w:val="left"/>
      <w:pPr>
        <w:ind w:left="1440" w:hanging="360"/>
      </w:pPr>
      <w:rPr>
        <w:rFonts w:ascii="Courier New" w:hAnsi="Courier New" w:cs="Courier New" w:hint="default"/>
      </w:rPr>
    </w:lvl>
    <w:lvl w:ilvl="2" w:tplc="4CC8FEC6">
      <w:start w:val="1"/>
      <w:numFmt w:val="bullet"/>
      <w:lvlText w:val=""/>
      <w:lvlJc w:val="left"/>
      <w:pPr>
        <w:ind w:left="2160" w:hanging="360"/>
      </w:pPr>
      <w:rPr>
        <w:rFonts w:ascii="Wingdings" w:hAnsi="Wingdings" w:hint="default"/>
      </w:rPr>
    </w:lvl>
    <w:lvl w:ilvl="3" w:tplc="B12EBC42">
      <w:start w:val="1"/>
      <w:numFmt w:val="bullet"/>
      <w:lvlText w:val=""/>
      <w:lvlJc w:val="left"/>
      <w:pPr>
        <w:ind w:left="2880" w:hanging="360"/>
      </w:pPr>
      <w:rPr>
        <w:rFonts w:ascii="Symbol" w:hAnsi="Symbol" w:hint="default"/>
      </w:rPr>
    </w:lvl>
    <w:lvl w:ilvl="4" w:tplc="9EE07E28">
      <w:start w:val="1"/>
      <w:numFmt w:val="bullet"/>
      <w:lvlText w:val="o"/>
      <w:lvlJc w:val="left"/>
      <w:pPr>
        <w:ind w:left="3600" w:hanging="360"/>
      </w:pPr>
      <w:rPr>
        <w:rFonts w:ascii="Courier New" w:hAnsi="Courier New" w:cs="Courier New" w:hint="default"/>
      </w:rPr>
    </w:lvl>
    <w:lvl w:ilvl="5" w:tplc="68DE6B5C">
      <w:start w:val="1"/>
      <w:numFmt w:val="bullet"/>
      <w:lvlText w:val=""/>
      <w:lvlJc w:val="left"/>
      <w:pPr>
        <w:ind w:left="4320" w:hanging="360"/>
      </w:pPr>
      <w:rPr>
        <w:rFonts w:ascii="Wingdings" w:hAnsi="Wingdings" w:hint="default"/>
      </w:rPr>
    </w:lvl>
    <w:lvl w:ilvl="6" w:tplc="40BE49A0">
      <w:start w:val="1"/>
      <w:numFmt w:val="bullet"/>
      <w:lvlText w:val=""/>
      <w:lvlJc w:val="left"/>
      <w:pPr>
        <w:ind w:left="5040" w:hanging="360"/>
      </w:pPr>
      <w:rPr>
        <w:rFonts w:ascii="Symbol" w:hAnsi="Symbol" w:hint="default"/>
      </w:rPr>
    </w:lvl>
    <w:lvl w:ilvl="7" w:tplc="DABA9B40">
      <w:start w:val="1"/>
      <w:numFmt w:val="bullet"/>
      <w:lvlText w:val="o"/>
      <w:lvlJc w:val="left"/>
      <w:pPr>
        <w:ind w:left="5760" w:hanging="360"/>
      </w:pPr>
      <w:rPr>
        <w:rFonts w:ascii="Courier New" w:hAnsi="Courier New" w:cs="Courier New" w:hint="default"/>
      </w:rPr>
    </w:lvl>
    <w:lvl w:ilvl="8" w:tplc="5C0A46C0">
      <w:start w:val="1"/>
      <w:numFmt w:val="bullet"/>
      <w:lvlText w:val=""/>
      <w:lvlJc w:val="left"/>
      <w:pPr>
        <w:ind w:left="6480" w:hanging="360"/>
      </w:pPr>
      <w:rPr>
        <w:rFonts w:ascii="Wingdings" w:hAnsi="Wingdings" w:hint="default"/>
      </w:rPr>
    </w:lvl>
  </w:abstractNum>
  <w:abstractNum w:abstractNumId="15" w15:restartNumberingAfterBreak="0">
    <w:nsid w:val="33837365"/>
    <w:multiLevelType w:val="hybridMultilevel"/>
    <w:tmpl w:val="52469E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42087AF3"/>
    <w:multiLevelType w:val="hybridMultilevel"/>
    <w:tmpl w:val="420E6832"/>
    <w:lvl w:ilvl="0" w:tplc="9DC2BBBE">
      <w:start w:val="1"/>
      <w:numFmt w:val="bullet"/>
      <w:lvlText w:val=""/>
      <w:lvlJc w:val="left"/>
      <w:pPr>
        <w:ind w:left="720" w:hanging="360"/>
      </w:pPr>
      <w:rPr>
        <w:rFonts w:ascii="Symbol" w:hAnsi="Symbol" w:hint="default"/>
      </w:rPr>
    </w:lvl>
    <w:lvl w:ilvl="1" w:tplc="11CAB8A2">
      <w:start w:val="1"/>
      <w:numFmt w:val="bullet"/>
      <w:lvlText w:val="o"/>
      <w:lvlJc w:val="left"/>
      <w:pPr>
        <w:ind w:left="1440" w:hanging="360"/>
      </w:pPr>
      <w:rPr>
        <w:rFonts w:ascii="Courier New" w:hAnsi="Courier New" w:cs="Courier New" w:hint="default"/>
      </w:rPr>
    </w:lvl>
    <w:lvl w:ilvl="2" w:tplc="B5E81F12">
      <w:start w:val="1"/>
      <w:numFmt w:val="bullet"/>
      <w:lvlText w:val=""/>
      <w:lvlJc w:val="left"/>
      <w:pPr>
        <w:ind w:left="2160" w:hanging="360"/>
      </w:pPr>
      <w:rPr>
        <w:rFonts w:ascii="Wingdings" w:hAnsi="Wingdings" w:hint="default"/>
      </w:rPr>
    </w:lvl>
    <w:lvl w:ilvl="3" w:tplc="702EFA6E">
      <w:start w:val="1"/>
      <w:numFmt w:val="bullet"/>
      <w:lvlText w:val=""/>
      <w:lvlJc w:val="left"/>
      <w:pPr>
        <w:ind w:left="2880" w:hanging="360"/>
      </w:pPr>
      <w:rPr>
        <w:rFonts w:ascii="Symbol" w:hAnsi="Symbol" w:hint="default"/>
      </w:rPr>
    </w:lvl>
    <w:lvl w:ilvl="4" w:tplc="E4B229A6">
      <w:start w:val="1"/>
      <w:numFmt w:val="bullet"/>
      <w:lvlText w:val="o"/>
      <w:lvlJc w:val="left"/>
      <w:pPr>
        <w:ind w:left="3600" w:hanging="360"/>
      </w:pPr>
      <w:rPr>
        <w:rFonts w:ascii="Courier New" w:hAnsi="Courier New" w:cs="Courier New" w:hint="default"/>
      </w:rPr>
    </w:lvl>
    <w:lvl w:ilvl="5" w:tplc="3A288EC6">
      <w:start w:val="1"/>
      <w:numFmt w:val="bullet"/>
      <w:lvlText w:val=""/>
      <w:lvlJc w:val="left"/>
      <w:pPr>
        <w:ind w:left="4320" w:hanging="360"/>
      </w:pPr>
      <w:rPr>
        <w:rFonts w:ascii="Wingdings" w:hAnsi="Wingdings" w:hint="default"/>
      </w:rPr>
    </w:lvl>
    <w:lvl w:ilvl="6" w:tplc="B510AB7A">
      <w:start w:val="1"/>
      <w:numFmt w:val="bullet"/>
      <w:lvlText w:val=""/>
      <w:lvlJc w:val="left"/>
      <w:pPr>
        <w:ind w:left="5040" w:hanging="360"/>
      </w:pPr>
      <w:rPr>
        <w:rFonts w:ascii="Symbol" w:hAnsi="Symbol" w:hint="default"/>
      </w:rPr>
    </w:lvl>
    <w:lvl w:ilvl="7" w:tplc="F3581C02">
      <w:start w:val="1"/>
      <w:numFmt w:val="bullet"/>
      <w:lvlText w:val="o"/>
      <w:lvlJc w:val="left"/>
      <w:pPr>
        <w:ind w:left="5760" w:hanging="360"/>
      </w:pPr>
      <w:rPr>
        <w:rFonts w:ascii="Courier New" w:hAnsi="Courier New" w:cs="Courier New" w:hint="default"/>
      </w:rPr>
    </w:lvl>
    <w:lvl w:ilvl="8" w:tplc="B816C53C">
      <w:start w:val="1"/>
      <w:numFmt w:val="bullet"/>
      <w:lvlText w:val=""/>
      <w:lvlJc w:val="left"/>
      <w:pPr>
        <w:ind w:left="6480" w:hanging="360"/>
      </w:pPr>
      <w:rPr>
        <w:rFonts w:ascii="Wingdings" w:hAnsi="Wingdings" w:hint="default"/>
      </w:rPr>
    </w:lvl>
  </w:abstractNum>
  <w:abstractNum w:abstractNumId="17" w15:restartNumberingAfterBreak="0">
    <w:nsid w:val="43CB7DA4"/>
    <w:multiLevelType w:val="hybridMultilevel"/>
    <w:tmpl w:val="9710ADAC"/>
    <w:lvl w:ilvl="0" w:tplc="454CFEFC">
      <w:start w:val="1"/>
      <w:numFmt w:val="bullet"/>
      <w:lvlText w:val=""/>
      <w:lvlJc w:val="left"/>
      <w:pPr>
        <w:ind w:left="720" w:hanging="360"/>
      </w:pPr>
      <w:rPr>
        <w:rFonts w:ascii="Symbol" w:hAnsi="Symbol" w:hint="default"/>
      </w:rPr>
    </w:lvl>
    <w:lvl w:ilvl="1" w:tplc="CC6A9ED6">
      <w:start w:val="1"/>
      <w:numFmt w:val="bullet"/>
      <w:lvlText w:val="o"/>
      <w:lvlJc w:val="left"/>
      <w:pPr>
        <w:ind w:left="1440" w:hanging="360"/>
      </w:pPr>
      <w:rPr>
        <w:rFonts w:ascii="Courier New" w:hAnsi="Courier New" w:cs="Courier New" w:hint="default"/>
      </w:rPr>
    </w:lvl>
    <w:lvl w:ilvl="2" w:tplc="035AE32E">
      <w:start w:val="1"/>
      <w:numFmt w:val="bullet"/>
      <w:lvlText w:val=""/>
      <w:lvlJc w:val="left"/>
      <w:pPr>
        <w:ind w:left="2160" w:hanging="360"/>
      </w:pPr>
      <w:rPr>
        <w:rFonts w:ascii="Wingdings" w:hAnsi="Wingdings" w:hint="default"/>
      </w:rPr>
    </w:lvl>
    <w:lvl w:ilvl="3" w:tplc="103E8AEC">
      <w:start w:val="1"/>
      <w:numFmt w:val="bullet"/>
      <w:lvlText w:val=""/>
      <w:lvlJc w:val="left"/>
      <w:pPr>
        <w:ind w:left="2880" w:hanging="360"/>
      </w:pPr>
      <w:rPr>
        <w:rFonts w:ascii="Symbol" w:hAnsi="Symbol" w:hint="default"/>
      </w:rPr>
    </w:lvl>
    <w:lvl w:ilvl="4" w:tplc="015A38FE">
      <w:start w:val="1"/>
      <w:numFmt w:val="bullet"/>
      <w:lvlText w:val="o"/>
      <w:lvlJc w:val="left"/>
      <w:pPr>
        <w:ind w:left="3600" w:hanging="360"/>
      </w:pPr>
      <w:rPr>
        <w:rFonts w:ascii="Courier New" w:hAnsi="Courier New" w:cs="Courier New" w:hint="default"/>
      </w:rPr>
    </w:lvl>
    <w:lvl w:ilvl="5" w:tplc="DED67348">
      <w:start w:val="1"/>
      <w:numFmt w:val="bullet"/>
      <w:lvlText w:val=""/>
      <w:lvlJc w:val="left"/>
      <w:pPr>
        <w:ind w:left="4320" w:hanging="360"/>
      </w:pPr>
      <w:rPr>
        <w:rFonts w:ascii="Wingdings" w:hAnsi="Wingdings" w:hint="default"/>
      </w:rPr>
    </w:lvl>
    <w:lvl w:ilvl="6" w:tplc="07FA8252">
      <w:start w:val="1"/>
      <w:numFmt w:val="bullet"/>
      <w:lvlText w:val=""/>
      <w:lvlJc w:val="left"/>
      <w:pPr>
        <w:ind w:left="5040" w:hanging="360"/>
      </w:pPr>
      <w:rPr>
        <w:rFonts w:ascii="Symbol" w:hAnsi="Symbol" w:hint="default"/>
      </w:rPr>
    </w:lvl>
    <w:lvl w:ilvl="7" w:tplc="1D28FEF0">
      <w:start w:val="1"/>
      <w:numFmt w:val="bullet"/>
      <w:lvlText w:val="o"/>
      <w:lvlJc w:val="left"/>
      <w:pPr>
        <w:ind w:left="5760" w:hanging="360"/>
      </w:pPr>
      <w:rPr>
        <w:rFonts w:ascii="Courier New" w:hAnsi="Courier New" w:cs="Courier New" w:hint="default"/>
      </w:rPr>
    </w:lvl>
    <w:lvl w:ilvl="8" w:tplc="04D6EB50">
      <w:start w:val="1"/>
      <w:numFmt w:val="bullet"/>
      <w:lvlText w:val=""/>
      <w:lvlJc w:val="left"/>
      <w:pPr>
        <w:ind w:left="6480" w:hanging="360"/>
      </w:pPr>
      <w:rPr>
        <w:rFonts w:ascii="Wingdings" w:hAnsi="Wingdings" w:hint="default"/>
      </w:rPr>
    </w:lvl>
  </w:abstractNum>
  <w:abstractNum w:abstractNumId="18" w15:restartNumberingAfterBreak="0">
    <w:nsid w:val="4A9B6AF4"/>
    <w:multiLevelType w:val="hybridMultilevel"/>
    <w:tmpl w:val="BDC48774"/>
    <w:lvl w:ilvl="0" w:tplc="D3DE705E">
      <w:start w:val="1"/>
      <w:numFmt w:val="bullet"/>
      <w:lvlText w:val=""/>
      <w:lvlJc w:val="left"/>
      <w:pPr>
        <w:ind w:left="720" w:hanging="360"/>
      </w:pPr>
      <w:rPr>
        <w:rFonts w:ascii="Symbol" w:hAnsi="Symbol" w:hint="default"/>
      </w:rPr>
    </w:lvl>
    <w:lvl w:ilvl="1" w:tplc="3F5408D6">
      <w:start w:val="1"/>
      <w:numFmt w:val="bullet"/>
      <w:lvlText w:val="o"/>
      <w:lvlJc w:val="left"/>
      <w:pPr>
        <w:ind w:left="1440" w:hanging="360"/>
      </w:pPr>
      <w:rPr>
        <w:rFonts w:ascii="Courier New" w:hAnsi="Courier New" w:cs="Courier New" w:hint="default"/>
      </w:rPr>
    </w:lvl>
    <w:lvl w:ilvl="2" w:tplc="5CB893D2">
      <w:start w:val="1"/>
      <w:numFmt w:val="bullet"/>
      <w:lvlText w:val=""/>
      <w:lvlJc w:val="left"/>
      <w:pPr>
        <w:ind w:left="2160" w:hanging="360"/>
      </w:pPr>
      <w:rPr>
        <w:rFonts w:ascii="Wingdings" w:hAnsi="Wingdings" w:hint="default"/>
      </w:rPr>
    </w:lvl>
    <w:lvl w:ilvl="3" w:tplc="876CAE82">
      <w:start w:val="1"/>
      <w:numFmt w:val="bullet"/>
      <w:lvlText w:val=""/>
      <w:lvlJc w:val="left"/>
      <w:pPr>
        <w:ind w:left="2880" w:hanging="360"/>
      </w:pPr>
      <w:rPr>
        <w:rFonts w:ascii="Symbol" w:hAnsi="Symbol" w:hint="default"/>
      </w:rPr>
    </w:lvl>
    <w:lvl w:ilvl="4" w:tplc="577462CA">
      <w:start w:val="1"/>
      <w:numFmt w:val="bullet"/>
      <w:lvlText w:val="o"/>
      <w:lvlJc w:val="left"/>
      <w:pPr>
        <w:ind w:left="3600" w:hanging="360"/>
      </w:pPr>
      <w:rPr>
        <w:rFonts w:ascii="Courier New" w:hAnsi="Courier New" w:cs="Courier New" w:hint="default"/>
      </w:rPr>
    </w:lvl>
    <w:lvl w:ilvl="5" w:tplc="49EA07A2">
      <w:start w:val="1"/>
      <w:numFmt w:val="bullet"/>
      <w:lvlText w:val=""/>
      <w:lvlJc w:val="left"/>
      <w:pPr>
        <w:ind w:left="4320" w:hanging="360"/>
      </w:pPr>
      <w:rPr>
        <w:rFonts w:ascii="Wingdings" w:hAnsi="Wingdings" w:hint="default"/>
      </w:rPr>
    </w:lvl>
    <w:lvl w:ilvl="6" w:tplc="2DDE18EA">
      <w:start w:val="1"/>
      <w:numFmt w:val="bullet"/>
      <w:lvlText w:val=""/>
      <w:lvlJc w:val="left"/>
      <w:pPr>
        <w:ind w:left="5040" w:hanging="360"/>
      </w:pPr>
      <w:rPr>
        <w:rFonts w:ascii="Symbol" w:hAnsi="Symbol" w:hint="default"/>
      </w:rPr>
    </w:lvl>
    <w:lvl w:ilvl="7" w:tplc="46327110">
      <w:start w:val="1"/>
      <w:numFmt w:val="bullet"/>
      <w:lvlText w:val="o"/>
      <w:lvlJc w:val="left"/>
      <w:pPr>
        <w:ind w:left="5760" w:hanging="360"/>
      </w:pPr>
      <w:rPr>
        <w:rFonts w:ascii="Courier New" w:hAnsi="Courier New" w:cs="Courier New" w:hint="default"/>
      </w:rPr>
    </w:lvl>
    <w:lvl w:ilvl="8" w:tplc="ECB6BA8C">
      <w:start w:val="1"/>
      <w:numFmt w:val="bullet"/>
      <w:lvlText w:val=""/>
      <w:lvlJc w:val="left"/>
      <w:pPr>
        <w:ind w:left="6480" w:hanging="360"/>
      </w:pPr>
      <w:rPr>
        <w:rFonts w:ascii="Wingdings" w:hAnsi="Wingdings" w:hint="default"/>
      </w:rPr>
    </w:lvl>
  </w:abstractNum>
  <w:abstractNum w:abstractNumId="19" w15:restartNumberingAfterBreak="0">
    <w:nsid w:val="58CD7A09"/>
    <w:multiLevelType w:val="hybridMultilevel"/>
    <w:tmpl w:val="EDECFF7A"/>
    <w:lvl w:ilvl="0" w:tplc="A5AA0EE8">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59380FD5"/>
    <w:multiLevelType w:val="hybridMultilevel"/>
    <w:tmpl w:val="19682414"/>
    <w:lvl w:ilvl="0" w:tplc="A6FECBBE">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59FD0C00"/>
    <w:multiLevelType w:val="hybridMultilevel"/>
    <w:tmpl w:val="0A54B00A"/>
    <w:lvl w:ilvl="0" w:tplc="FBA6D10C">
      <w:start w:val="1"/>
      <w:numFmt w:val="bullet"/>
      <w:lvlText w:val=""/>
      <w:lvlJc w:val="left"/>
      <w:pPr>
        <w:ind w:left="720" w:hanging="360"/>
      </w:pPr>
      <w:rPr>
        <w:rFonts w:ascii="Symbol" w:hAnsi="Symbol" w:hint="default"/>
      </w:rPr>
    </w:lvl>
    <w:lvl w:ilvl="1" w:tplc="5EC65814">
      <w:start w:val="1"/>
      <w:numFmt w:val="bullet"/>
      <w:lvlText w:val="o"/>
      <w:lvlJc w:val="left"/>
      <w:pPr>
        <w:ind w:left="1440" w:hanging="360"/>
      </w:pPr>
      <w:rPr>
        <w:rFonts w:ascii="Courier New" w:hAnsi="Courier New" w:cs="Courier New" w:hint="default"/>
      </w:rPr>
    </w:lvl>
    <w:lvl w:ilvl="2" w:tplc="9376907C">
      <w:start w:val="1"/>
      <w:numFmt w:val="bullet"/>
      <w:lvlText w:val=""/>
      <w:lvlJc w:val="left"/>
      <w:pPr>
        <w:ind w:left="2160" w:hanging="360"/>
      </w:pPr>
      <w:rPr>
        <w:rFonts w:ascii="Wingdings" w:hAnsi="Wingdings" w:hint="default"/>
      </w:rPr>
    </w:lvl>
    <w:lvl w:ilvl="3" w:tplc="68FE4882">
      <w:start w:val="1"/>
      <w:numFmt w:val="bullet"/>
      <w:lvlText w:val=""/>
      <w:lvlJc w:val="left"/>
      <w:pPr>
        <w:ind w:left="2880" w:hanging="360"/>
      </w:pPr>
      <w:rPr>
        <w:rFonts w:ascii="Symbol" w:hAnsi="Symbol" w:hint="default"/>
      </w:rPr>
    </w:lvl>
    <w:lvl w:ilvl="4" w:tplc="FEBE562C">
      <w:start w:val="1"/>
      <w:numFmt w:val="bullet"/>
      <w:lvlText w:val="o"/>
      <w:lvlJc w:val="left"/>
      <w:pPr>
        <w:ind w:left="3600" w:hanging="360"/>
      </w:pPr>
      <w:rPr>
        <w:rFonts w:ascii="Courier New" w:hAnsi="Courier New" w:cs="Courier New" w:hint="default"/>
      </w:rPr>
    </w:lvl>
    <w:lvl w:ilvl="5" w:tplc="29DC6010">
      <w:start w:val="1"/>
      <w:numFmt w:val="bullet"/>
      <w:lvlText w:val=""/>
      <w:lvlJc w:val="left"/>
      <w:pPr>
        <w:ind w:left="4320" w:hanging="360"/>
      </w:pPr>
      <w:rPr>
        <w:rFonts w:ascii="Wingdings" w:hAnsi="Wingdings" w:hint="default"/>
      </w:rPr>
    </w:lvl>
    <w:lvl w:ilvl="6" w:tplc="AAD43B22">
      <w:start w:val="1"/>
      <w:numFmt w:val="bullet"/>
      <w:lvlText w:val=""/>
      <w:lvlJc w:val="left"/>
      <w:pPr>
        <w:ind w:left="5040" w:hanging="360"/>
      </w:pPr>
      <w:rPr>
        <w:rFonts w:ascii="Symbol" w:hAnsi="Symbol" w:hint="default"/>
      </w:rPr>
    </w:lvl>
    <w:lvl w:ilvl="7" w:tplc="DE24B042">
      <w:start w:val="1"/>
      <w:numFmt w:val="bullet"/>
      <w:lvlText w:val="o"/>
      <w:lvlJc w:val="left"/>
      <w:pPr>
        <w:ind w:left="5760" w:hanging="360"/>
      </w:pPr>
      <w:rPr>
        <w:rFonts w:ascii="Courier New" w:hAnsi="Courier New" w:cs="Courier New" w:hint="default"/>
      </w:rPr>
    </w:lvl>
    <w:lvl w:ilvl="8" w:tplc="80F4AF4A">
      <w:start w:val="1"/>
      <w:numFmt w:val="bullet"/>
      <w:lvlText w:val=""/>
      <w:lvlJc w:val="left"/>
      <w:pPr>
        <w:ind w:left="6480" w:hanging="360"/>
      </w:pPr>
      <w:rPr>
        <w:rFonts w:ascii="Wingdings" w:hAnsi="Wingdings" w:hint="default"/>
      </w:rPr>
    </w:lvl>
  </w:abstractNum>
  <w:abstractNum w:abstractNumId="22" w15:restartNumberingAfterBreak="0">
    <w:nsid w:val="5AA11966"/>
    <w:multiLevelType w:val="hybridMultilevel"/>
    <w:tmpl w:val="19D2E976"/>
    <w:lvl w:ilvl="0" w:tplc="0419000B">
      <w:start w:val="1"/>
      <w:numFmt w:val="bullet"/>
      <w:lvlText w:val=""/>
      <w:lvlJc w:val="left"/>
      <w:pPr>
        <w:ind w:left="720" w:hanging="360"/>
      </w:pPr>
      <w:rPr>
        <w:rFonts w:ascii="Wingdings" w:hAnsi="Wingdings"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663D7409"/>
    <w:multiLevelType w:val="hybridMultilevel"/>
    <w:tmpl w:val="47644CD4"/>
    <w:lvl w:ilvl="0" w:tplc="DA546326">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6A191B96"/>
    <w:multiLevelType w:val="hybridMultilevel"/>
    <w:tmpl w:val="FE7EC4F0"/>
    <w:lvl w:ilvl="0" w:tplc="AF2E1010">
      <w:start w:val="1"/>
      <w:numFmt w:val="bullet"/>
      <w:lvlText w:val=""/>
      <w:lvlJc w:val="left"/>
      <w:pPr>
        <w:ind w:left="720" w:hanging="360"/>
      </w:pPr>
      <w:rPr>
        <w:rFonts w:ascii="Symbol" w:hAnsi="Symbol" w:hint="default"/>
      </w:rPr>
    </w:lvl>
    <w:lvl w:ilvl="1" w:tplc="90AE0FBC">
      <w:start w:val="1"/>
      <w:numFmt w:val="bullet"/>
      <w:lvlText w:val="o"/>
      <w:lvlJc w:val="left"/>
      <w:pPr>
        <w:ind w:left="1440" w:hanging="360"/>
      </w:pPr>
      <w:rPr>
        <w:rFonts w:ascii="Courier New" w:hAnsi="Courier New" w:cs="Courier New" w:hint="default"/>
      </w:rPr>
    </w:lvl>
    <w:lvl w:ilvl="2" w:tplc="F5382C0C">
      <w:start w:val="1"/>
      <w:numFmt w:val="bullet"/>
      <w:lvlText w:val=""/>
      <w:lvlJc w:val="left"/>
      <w:pPr>
        <w:ind w:left="2160" w:hanging="360"/>
      </w:pPr>
      <w:rPr>
        <w:rFonts w:ascii="Wingdings" w:hAnsi="Wingdings" w:hint="default"/>
      </w:rPr>
    </w:lvl>
    <w:lvl w:ilvl="3" w:tplc="553AF554">
      <w:start w:val="1"/>
      <w:numFmt w:val="bullet"/>
      <w:lvlText w:val=""/>
      <w:lvlJc w:val="left"/>
      <w:pPr>
        <w:ind w:left="2880" w:hanging="360"/>
      </w:pPr>
      <w:rPr>
        <w:rFonts w:ascii="Symbol" w:hAnsi="Symbol" w:hint="default"/>
      </w:rPr>
    </w:lvl>
    <w:lvl w:ilvl="4" w:tplc="2924A0DC">
      <w:start w:val="1"/>
      <w:numFmt w:val="bullet"/>
      <w:lvlText w:val="o"/>
      <w:lvlJc w:val="left"/>
      <w:pPr>
        <w:ind w:left="3600" w:hanging="360"/>
      </w:pPr>
      <w:rPr>
        <w:rFonts w:ascii="Courier New" w:hAnsi="Courier New" w:cs="Courier New" w:hint="default"/>
      </w:rPr>
    </w:lvl>
    <w:lvl w:ilvl="5" w:tplc="A1DCDC00">
      <w:start w:val="1"/>
      <w:numFmt w:val="bullet"/>
      <w:lvlText w:val=""/>
      <w:lvlJc w:val="left"/>
      <w:pPr>
        <w:ind w:left="4320" w:hanging="360"/>
      </w:pPr>
      <w:rPr>
        <w:rFonts w:ascii="Wingdings" w:hAnsi="Wingdings" w:hint="default"/>
      </w:rPr>
    </w:lvl>
    <w:lvl w:ilvl="6" w:tplc="807C82C4">
      <w:start w:val="1"/>
      <w:numFmt w:val="bullet"/>
      <w:lvlText w:val=""/>
      <w:lvlJc w:val="left"/>
      <w:pPr>
        <w:ind w:left="5040" w:hanging="360"/>
      </w:pPr>
      <w:rPr>
        <w:rFonts w:ascii="Symbol" w:hAnsi="Symbol" w:hint="default"/>
      </w:rPr>
    </w:lvl>
    <w:lvl w:ilvl="7" w:tplc="07E8D078">
      <w:start w:val="1"/>
      <w:numFmt w:val="bullet"/>
      <w:lvlText w:val="o"/>
      <w:lvlJc w:val="left"/>
      <w:pPr>
        <w:ind w:left="5760" w:hanging="360"/>
      </w:pPr>
      <w:rPr>
        <w:rFonts w:ascii="Courier New" w:hAnsi="Courier New" w:cs="Courier New" w:hint="default"/>
      </w:rPr>
    </w:lvl>
    <w:lvl w:ilvl="8" w:tplc="451488D2">
      <w:start w:val="1"/>
      <w:numFmt w:val="bullet"/>
      <w:lvlText w:val=""/>
      <w:lvlJc w:val="left"/>
      <w:pPr>
        <w:ind w:left="6480" w:hanging="360"/>
      </w:pPr>
      <w:rPr>
        <w:rFonts w:ascii="Wingdings" w:hAnsi="Wingdings" w:hint="default"/>
      </w:rPr>
    </w:lvl>
  </w:abstractNum>
  <w:abstractNum w:abstractNumId="25" w15:restartNumberingAfterBreak="0">
    <w:nsid w:val="6A907529"/>
    <w:multiLevelType w:val="hybridMultilevel"/>
    <w:tmpl w:val="0E0A0B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6B52027A"/>
    <w:multiLevelType w:val="hybridMultilevel"/>
    <w:tmpl w:val="7B98EB2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73892BCE"/>
    <w:multiLevelType w:val="hybridMultilevel"/>
    <w:tmpl w:val="960A68BE"/>
    <w:lvl w:ilvl="0" w:tplc="DE282A8E">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73A26987"/>
    <w:multiLevelType w:val="hybridMultilevel"/>
    <w:tmpl w:val="61FC88DC"/>
    <w:lvl w:ilvl="0" w:tplc="92D80188">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7745707B"/>
    <w:multiLevelType w:val="hybridMultilevel"/>
    <w:tmpl w:val="E81872E6"/>
    <w:lvl w:ilvl="0" w:tplc="0A28F0F2">
      <w:start w:val="1"/>
      <w:numFmt w:val="bullet"/>
      <w:lvlText w:val="o"/>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791F7A81"/>
    <w:multiLevelType w:val="hybridMultilevel"/>
    <w:tmpl w:val="F11C5CD0"/>
    <w:lvl w:ilvl="0" w:tplc="324602A8">
      <w:start w:val="1"/>
      <w:numFmt w:val="bullet"/>
      <w:lvlText w:val=""/>
      <w:lvlJc w:val="left"/>
      <w:pPr>
        <w:ind w:left="720" w:hanging="360"/>
      </w:pPr>
      <w:rPr>
        <w:rFonts w:ascii="Symbol" w:hAnsi="Symbol" w:hint="default"/>
      </w:rPr>
    </w:lvl>
    <w:lvl w:ilvl="1" w:tplc="4FC46874">
      <w:start w:val="1"/>
      <w:numFmt w:val="bullet"/>
      <w:lvlText w:val="o"/>
      <w:lvlJc w:val="left"/>
      <w:pPr>
        <w:ind w:left="1440" w:hanging="360"/>
      </w:pPr>
      <w:rPr>
        <w:rFonts w:ascii="Courier New" w:hAnsi="Courier New" w:cs="Courier New" w:hint="default"/>
      </w:rPr>
    </w:lvl>
    <w:lvl w:ilvl="2" w:tplc="9702D708">
      <w:start w:val="1"/>
      <w:numFmt w:val="bullet"/>
      <w:lvlText w:val=""/>
      <w:lvlJc w:val="left"/>
      <w:pPr>
        <w:ind w:left="2160" w:hanging="360"/>
      </w:pPr>
      <w:rPr>
        <w:rFonts w:ascii="Wingdings" w:hAnsi="Wingdings" w:hint="default"/>
      </w:rPr>
    </w:lvl>
    <w:lvl w:ilvl="3" w:tplc="08146926">
      <w:start w:val="1"/>
      <w:numFmt w:val="bullet"/>
      <w:lvlText w:val=""/>
      <w:lvlJc w:val="left"/>
      <w:pPr>
        <w:ind w:left="2880" w:hanging="360"/>
      </w:pPr>
      <w:rPr>
        <w:rFonts w:ascii="Symbol" w:hAnsi="Symbol" w:hint="default"/>
      </w:rPr>
    </w:lvl>
    <w:lvl w:ilvl="4" w:tplc="4CC0E640">
      <w:start w:val="1"/>
      <w:numFmt w:val="bullet"/>
      <w:lvlText w:val="o"/>
      <w:lvlJc w:val="left"/>
      <w:pPr>
        <w:ind w:left="3600" w:hanging="360"/>
      </w:pPr>
      <w:rPr>
        <w:rFonts w:ascii="Courier New" w:hAnsi="Courier New" w:cs="Courier New" w:hint="default"/>
      </w:rPr>
    </w:lvl>
    <w:lvl w:ilvl="5" w:tplc="D932E2EE">
      <w:start w:val="1"/>
      <w:numFmt w:val="bullet"/>
      <w:lvlText w:val=""/>
      <w:lvlJc w:val="left"/>
      <w:pPr>
        <w:ind w:left="4320" w:hanging="360"/>
      </w:pPr>
      <w:rPr>
        <w:rFonts w:ascii="Wingdings" w:hAnsi="Wingdings" w:hint="default"/>
      </w:rPr>
    </w:lvl>
    <w:lvl w:ilvl="6" w:tplc="783C1B84">
      <w:start w:val="1"/>
      <w:numFmt w:val="bullet"/>
      <w:lvlText w:val=""/>
      <w:lvlJc w:val="left"/>
      <w:pPr>
        <w:ind w:left="5040" w:hanging="360"/>
      </w:pPr>
      <w:rPr>
        <w:rFonts w:ascii="Symbol" w:hAnsi="Symbol" w:hint="default"/>
      </w:rPr>
    </w:lvl>
    <w:lvl w:ilvl="7" w:tplc="F072FDCE">
      <w:start w:val="1"/>
      <w:numFmt w:val="bullet"/>
      <w:lvlText w:val="o"/>
      <w:lvlJc w:val="left"/>
      <w:pPr>
        <w:ind w:left="5760" w:hanging="360"/>
      </w:pPr>
      <w:rPr>
        <w:rFonts w:ascii="Courier New" w:hAnsi="Courier New" w:cs="Courier New" w:hint="default"/>
      </w:rPr>
    </w:lvl>
    <w:lvl w:ilvl="8" w:tplc="4E58EC6E">
      <w:start w:val="1"/>
      <w:numFmt w:val="bullet"/>
      <w:lvlText w:val=""/>
      <w:lvlJc w:val="left"/>
      <w:pPr>
        <w:ind w:left="6480" w:hanging="360"/>
      </w:pPr>
      <w:rPr>
        <w:rFonts w:ascii="Wingdings" w:hAnsi="Wingdings" w:hint="default"/>
      </w:rPr>
    </w:lvl>
  </w:abstractNum>
  <w:abstractNum w:abstractNumId="31" w15:restartNumberingAfterBreak="0">
    <w:nsid w:val="7985365A"/>
    <w:multiLevelType w:val="hybridMultilevel"/>
    <w:tmpl w:val="9BC2CC56"/>
    <w:lvl w:ilvl="0" w:tplc="9376BD10">
      <w:start w:val="1"/>
      <w:numFmt w:val="bullet"/>
      <w:lvlText w:val=""/>
      <w:lvlJc w:val="left"/>
      <w:pPr>
        <w:ind w:left="720" w:hanging="360"/>
      </w:pPr>
      <w:rPr>
        <w:rFonts w:ascii="Symbol" w:hAnsi="Symbol" w:hint="default"/>
      </w:rPr>
    </w:lvl>
    <w:lvl w:ilvl="1" w:tplc="7EB0B68E">
      <w:start w:val="1"/>
      <w:numFmt w:val="bullet"/>
      <w:lvlText w:val="o"/>
      <w:lvlJc w:val="left"/>
      <w:pPr>
        <w:ind w:left="1440" w:hanging="360"/>
      </w:pPr>
      <w:rPr>
        <w:rFonts w:ascii="Courier New" w:hAnsi="Courier New" w:cs="Courier New" w:hint="default"/>
      </w:rPr>
    </w:lvl>
    <w:lvl w:ilvl="2" w:tplc="02966DC4">
      <w:start w:val="1"/>
      <w:numFmt w:val="bullet"/>
      <w:lvlText w:val=""/>
      <w:lvlJc w:val="left"/>
      <w:pPr>
        <w:ind w:left="2160" w:hanging="360"/>
      </w:pPr>
      <w:rPr>
        <w:rFonts w:ascii="Wingdings" w:hAnsi="Wingdings" w:hint="default"/>
      </w:rPr>
    </w:lvl>
    <w:lvl w:ilvl="3" w:tplc="648EF910">
      <w:start w:val="1"/>
      <w:numFmt w:val="bullet"/>
      <w:lvlText w:val=""/>
      <w:lvlJc w:val="left"/>
      <w:pPr>
        <w:ind w:left="2880" w:hanging="360"/>
      </w:pPr>
      <w:rPr>
        <w:rFonts w:ascii="Symbol" w:hAnsi="Symbol" w:hint="default"/>
      </w:rPr>
    </w:lvl>
    <w:lvl w:ilvl="4" w:tplc="80F22638">
      <w:start w:val="1"/>
      <w:numFmt w:val="bullet"/>
      <w:lvlText w:val="o"/>
      <w:lvlJc w:val="left"/>
      <w:pPr>
        <w:ind w:left="3600" w:hanging="360"/>
      </w:pPr>
      <w:rPr>
        <w:rFonts w:ascii="Courier New" w:hAnsi="Courier New" w:cs="Courier New" w:hint="default"/>
      </w:rPr>
    </w:lvl>
    <w:lvl w:ilvl="5" w:tplc="B2F28452">
      <w:start w:val="1"/>
      <w:numFmt w:val="bullet"/>
      <w:lvlText w:val=""/>
      <w:lvlJc w:val="left"/>
      <w:pPr>
        <w:ind w:left="4320" w:hanging="360"/>
      </w:pPr>
      <w:rPr>
        <w:rFonts w:ascii="Wingdings" w:hAnsi="Wingdings" w:hint="default"/>
      </w:rPr>
    </w:lvl>
    <w:lvl w:ilvl="6" w:tplc="BF12B176">
      <w:start w:val="1"/>
      <w:numFmt w:val="bullet"/>
      <w:lvlText w:val=""/>
      <w:lvlJc w:val="left"/>
      <w:pPr>
        <w:ind w:left="5040" w:hanging="360"/>
      </w:pPr>
      <w:rPr>
        <w:rFonts w:ascii="Symbol" w:hAnsi="Symbol" w:hint="default"/>
      </w:rPr>
    </w:lvl>
    <w:lvl w:ilvl="7" w:tplc="A0C63984">
      <w:start w:val="1"/>
      <w:numFmt w:val="bullet"/>
      <w:lvlText w:val="o"/>
      <w:lvlJc w:val="left"/>
      <w:pPr>
        <w:ind w:left="5760" w:hanging="360"/>
      </w:pPr>
      <w:rPr>
        <w:rFonts w:ascii="Courier New" w:hAnsi="Courier New" w:cs="Courier New" w:hint="default"/>
      </w:rPr>
    </w:lvl>
    <w:lvl w:ilvl="8" w:tplc="E89A0FD2">
      <w:start w:val="1"/>
      <w:numFmt w:val="bullet"/>
      <w:lvlText w:val=""/>
      <w:lvlJc w:val="left"/>
      <w:pPr>
        <w:ind w:left="6480" w:hanging="360"/>
      </w:pPr>
      <w:rPr>
        <w:rFonts w:ascii="Wingdings" w:hAnsi="Wingdings" w:hint="default"/>
      </w:rPr>
    </w:lvl>
  </w:abstractNum>
  <w:num w:numId="1">
    <w:abstractNumId w:val="30"/>
  </w:num>
  <w:num w:numId="2">
    <w:abstractNumId w:val="14"/>
  </w:num>
  <w:num w:numId="3">
    <w:abstractNumId w:val="13"/>
  </w:num>
  <w:num w:numId="4">
    <w:abstractNumId w:val="21"/>
  </w:num>
  <w:num w:numId="5">
    <w:abstractNumId w:val="16"/>
  </w:num>
  <w:num w:numId="6">
    <w:abstractNumId w:val="1"/>
  </w:num>
  <w:num w:numId="7">
    <w:abstractNumId w:val="2"/>
  </w:num>
  <w:num w:numId="8">
    <w:abstractNumId w:val="24"/>
  </w:num>
  <w:num w:numId="9">
    <w:abstractNumId w:val="17"/>
  </w:num>
  <w:num w:numId="10">
    <w:abstractNumId w:val="4"/>
  </w:num>
  <w:num w:numId="11">
    <w:abstractNumId w:val="18"/>
  </w:num>
  <w:num w:numId="12">
    <w:abstractNumId w:val="31"/>
  </w:num>
  <w:num w:numId="13">
    <w:abstractNumId w:val="12"/>
  </w:num>
  <w:num w:numId="14">
    <w:abstractNumId w:val="8"/>
  </w:num>
  <w:num w:numId="15">
    <w:abstractNumId w:val="6"/>
  </w:num>
  <w:num w:numId="16">
    <w:abstractNumId w:val="27"/>
  </w:num>
  <w:num w:numId="17">
    <w:abstractNumId w:val="23"/>
  </w:num>
  <w:num w:numId="18">
    <w:abstractNumId w:val="0"/>
  </w:num>
  <w:num w:numId="19">
    <w:abstractNumId w:val="19"/>
  </w:num>
  <w:num w:numId="20">
    <w:abstractNumId w:val="10"/>
  </w:num>
  <w:num w:numId="21">
    <w:abstractNumId w:val="3"/>
  </w:num>
  <w:num w:numId="22">
    <w:abstractNumId w:val="15"/>
  </w:num>
  <w:num w:numId="23">
    <w:abstractNumId w:val="25"/>
  </w:num>
  <w:num w:numId="24">
    <w:abstractNumId w:val="29"/>
  </w:num>
  <w:num w:numId="25">
    <w:abstractNumId w:val="28"/>
  </w:num>
  <w:num w:numId="26">
    <w:abstractNumId w:val="20"/>
  </w:num>
  <w:num w:numId="27">
    <w:abstractNumId w:val="26"/>
  </w:num>
  <w:num w:numId="28">
    <w:abstractNumId w:val="5"/>
  </w:num>
  <w:num w:numId="29">
    <w:abstractNumId w:val="22"/>
  </w:num>
  <w:num w:numId="30">
    <w:abstractNumId w:val="7"/>
  </w:num>
  <w:num w:numId="31">
    <w:abstractNumId w:val="9"/>
  </w:num>
  <w:num w:numId="3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4F40"/>
    <w:rsid w:val="00025D68"/>
    <w:rsid w:val="0004740F"/>
    <w:rsid w:val="0006067A"/>
    <w:rsid w:val="00074C95"/>
    <w:rsid w:val="000814B2"/>
    <w:rsid w:val="00092782"/>
    <w:rsid w:val="000938DE"/>
    <w:rsid w:val="00097C16"/>
    <w:rsid w:val="000A2892"/>
    <w:rsid w:val="000B31D3"/>
    <w:rsid w:val="000B4F40"/>
    <w:rsid w:val="000B7671"/>
    <w:rsid w:val="000C6CFE"/>
    <w:rsid w:val="0011168E"/>
    <w:rsid w:val="00112207"/>
    <w:rsid w:val="00112567"/>
    <w:rsid w:val="00120324"/>
    <w:rsid w:val="001214F6"/>
    <w:rsid w:val="00132351"/>
    <w:rsid w:val="00152073"/>
    <w:rsid w:val="001875F1"/>
    <w:rsid w:val="00190456"/>
    <w:rsid w:val="001B1A9E"/>
    <w:rsid w:val="001C1491"/>
    <w:rsid w:val="001D2B5D"/>
    <w:rsid w:val="001E2BFD"/>
    <w:rsid w:val="00213F72"/>
    <w:rsid w:val="00226A86"/>
    <w:rsid w:val="00230921"/>
    <w:rsid w:val="00246C4B"/>
    <w:rsid w:val="00246CB6"/>
    <w:rsid w:val="00283454"/>
    <w:rsid w:val="00297300"/>
    <w:rsid w:val="002A7267"/>
    <w:rsid w:val="002B6054"/>
    <w:rsid w:val="002C1C04"/>
    <w:rsid w:val="002F26D0"/>
    <w:rsid w:val="002F33AD"/>
    <w:rsid w:val="002F7BEB"/>
    <w:rsid w:val="00333F26"/>
    <w:rsid w:val="003C6031"/>
    <w:rsid w:val="003E00EC"/>
    <w:rsid w:val="003E420B"/>
    <w:rsid w:val="003F441E"/>
    <w:rsid w:val="003F52EB"/>
    <w:rsid w:val="0040223D"/>
    <w:rsid w:val="00417B2C"/>
    <w:rsid w:val="004468FA"/>
    <w:rsid w:val="00450BAB"/>
    <w:rsid w:val="0046328C"/>
    <w:rsid w:val="00471B03"/>
    <w:rsid w:val="00476F1D"/>
    <w:rsid w:val="0048260E"/>
    <w:rsid w:val="004913B2"/>
    <w:rsid w:val="004A6199"/>
    <w:rsid w:val="004A7DE0"/>
    <w:rsid w:val="004C0C4E"/>
    <w:rsid w:val="00505694"/>
    <w:rsid w:val="00512A0F"/>
    <w:rsid w:val="00514C80"/>
    <w:rsid w:val="005155E3"/>
    <w:rsid w:val="00520902"/>
    <w:rsid w:val="0053493C"/>
    <w:rsid w:val="0054580D"/>
    <w:rsid w:val="005510DD"/>
    <w:rsid w:val="005513F4"/>
    <w:rsid w:val="0056013E"/>
    <w:rsid w:val="00571CB0"/>
    <w:rsid w:val="0059153B"/>
    <w:rsid w:val="00592926"/>
    <w:rsid w:val="00594317"/>
    <w:rsid w:val="005A793D"/>
    <w:rsid w:val="005B3139"/>
    <w:rsid w:val="005C5DFA"/>
    <w:rsid w:val="00604246"/>
    <w:rsid w:val="00613DB8"/>
    <w:rsid w:val="00617A39"/>
    <w:rsid w:val="006245FA"/>
    <w:rsid w:val="00642A2B"/>
    <w:rsid w:val="00650138"/>
    <w:rsid w:val="00651B75"/>
    <w:rsid w:val="00656F3C"/>
    <w:rsid w:val="0066547D"/>
    <w:rsid w:val="00680864"/>
    <w:rsid w:val="006814B6"/>
    <w:rsid w:val="00684130"/>
    <w:rsid w:val="006A4B7D"/>
    <w:rsid w:val="006B6B31"/>
    <w:rsid w:val="006D22D1"/>
    <w:rsid w:val="006E01D0"/>
    <w:rsid w:val="006F16A5"/>
    <w:rsid w:val="006F4813"/>
    <w:rsid w:val="00704BC8"/>
    <w:rsid w:val="0072100C"/>
    <w:rsid w:val="00726EF2"/>
    <w:rsid w:val="007529F6"/>
    <w:rsid w:val="007625DB"/>
    <w:rsid w:val="00770ED8"/>
    <w:rsid w:val="00790B18"/>
    <w:rsid w:val="00792BCA"/>
    <w:rsid w:val="00796F7A"/>
    <w:rsid w:val="007C45A7"/>
    <w:rsid w:val="007D2586"/>
    <w:rsid w:val="007F59C4"/>
    <w:rsid w:val="007F72AC"/>
    <w:rsid w:val="0080481C"/>
    <w:rsid w:val="00805871"/>
    <w:rsid w:val="00833FFC"/>
    <w:rsid w:val="00843AC9"/>
    <w:rsid w:val="00862943"/>
    <w:rsid w:val="00862C60"/>
    <w:rsid w:val="008642D1"/>
    <w:rsid w:val="00873519"/>
    <w:rsid w:val="008B10FF"/>
    <w:rsid w:val="008C5477"/>
    <w:rsid w:val="008C7DCF"/>
    <w:rsid w:val="008D2024"/>
    <w:rsid w:val="008D7E44"/>
    <w:rsid w:val="008E74C7"/>
    <w:rsid w:val="008F0792"/>
    <w:rsid w:val="008F52A2"/>
    <w:rsid w:val="00901AFB"/>
    <w:rsid w:val="009447A0"/>
    <w:rsid w:val="0095141A"/>
    <w:rsid w:val="00962D85"/>
    <w:rsid w:val="00971C4B"/>
    <w:rsid w:val="009A72C4"/>
    <w:rsid w:val="009B602C"/>
    <w:rsid w:val="009D0313"/>
    <w:rsid w:val="009D24F2"/>
    <w:rsid w:val="009D4AC3"/>
    <w:rsid w:val="009D6E52"/>
    <w:rsid w:val="009E0EA3"/>
    <w:rsid w:val="009E3D33"/>
    <w:rsid w:val="009F6548"/>
    <w:rsid w:val="009F7AAE"/>
    <w:rsid w:val="00A07AC8"/>
    <w:rsid w:val="00A17AAB"/>
    <w:rsid w:val="00A26A55"/>
    <w:rsid w:val="00A53398"/>
    <w:rsid w:val="00A81186"/>
    <w:rsid w:val="00A877E6"/>
    <w:rsid w:val="00A96635"/>
    <w:rsid w:val="00AA4694"/>
    <w:rsid w:val="00AA5F54"/>
    <w:rsid w:val="00AB2BCD"/>
    <w:rsid w:val="00AB433B"/>
    <w:rsid w:val="00AE2F36"/>
    <w:rsid w:val="00AF76AF"/>
    <w:rsid w:val="00B12175"/>
    <w:rsid w:val="00B12AA5"/>
    <w:rsid w:val="00B13EF0"/>
    <w:rsid w:val="00B32D7A"/>
    <w:rsid w:val="00BE3C2F"/>
    <w:rsid w:val="00BF555F"/>
    <w:rsid w:val="00C043C5"/>
    <w:rsid w:val="00C06CA5"/>
    <w:rsid w:val="00C25518"/>
    <w:rsid w:val="00C31FA6"/>
    <w:rsid w:val="00C500B5"/>
    <w:rsid w:val="00C602BF"/>
    <w:rsid w:val="00C80016"/>
    <w:rsid w:val="00C834DA"/>
    <w:rsid w:val="00C835D0"/>
    <w:rsid w:val="00C92C42"/>
    <w:rsid w:val="00CA0185"/>
    <w:rsid w:val="00CE3748"/>
    <w:rsid w:val="00CF77F2"/>
    <w:rsid w:val="00D12930"/>
    <w:rsid w:val="00D47A97"/>
    <w:rsid w:val="00D55EBB"/>
    <w:rsid w:val="00DB5AD2"/>
    <w:rsid w:val="00DB78CD"/>
    <w:rsid w:val="00DC07A3"/>
    <w:rsid w:val="00DF4A31"/>
    <w:rsid w:val="00E0315D"/>
    <w:rsid w:val="00E30A4D"/>
    <w:rsid w:val="00E44134"/>
    <w:rsid w:val="00E454F7"/>
    <w:rsid w:val="00E60142"/>
    <w:rsid w:val="00E61CC7"/>
    <w:rsid w:val="00E81DA3"/>
    <w:rsid w:val="00E830F1"/>
    <w:rsid w:val="00E869E6"/>
    <w:rsid w:val="00E94C9A"/>
    <w:rsid w:val="00E95AD0"/>
    <w:rsid w:val="00EA78F9"/>
    <w:rsid w:val="00EB0DAB"/>
    <w:rsid w:val="00EC27B8"/>
    <w:rsid w:val="00EC3770"/>
    <w:rsid w:val="00EE1828"/>
    <w:rsid w:val="00F11E60"/>
    <w:rsid w:val="00F373FA"/>
    <w:rsid w:val="00F432AB"/>
    <w:rsid w:val="00F662AE"/>
    <w:rsid w:val="00F9464E"/>
    <w:rsid w:val="00FD08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F470B2"/>
  <w15:docId w15:val="{B0002081-0CAD-4B07-B729-3B7E9C5C65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HAns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cs="Times New Roman"/>
    </w:rPr>
  </w:style>
  <w:style w:type="paragraph" w:styleId="1">
    <w:name w:val="heading 1"/>
    <w:basedOn w:val="a"/>
    <w:next w:val="a"/>
    <w:link w:val="10"/>
    <w:uiPriority w:val="9"/>
    <w:qFormat/>
    <w:pPr>
      <w:keepNext/>
      <w:keepLines/>
      <w:spacing w:before="48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No Spacing"/>
    <w:uiPriority w:val="1"/>
    <w:qFormat/>
    <w:pPr>
      <w:spacing w:after="0" w:line="240" w:lineRule="auto"/>
    </w:pPr>
  </w:style>
  <w:style w:type="paragraph" w:styleId="a4">
    <w:name w:val="Title"/>
    <w:basedOn w:val="a"/>
    <w:next w:val="a"/>
    <w:link w:val="a5"/>
    <w:uiPriority w:val="10"/>
    <w:qFormat/>
    <w:pPr>
      <w:spacing w:before="300"/>
      <w:contextualSpacing/>
    </w:pPr>
    <w:rPr>
      <w:sz w:val="48"/>
      <w:szCs w:val="48"/>
    </w:rPr>
  </w:style>
  <w:style w:type="character" w:customStyle="1" w:styleId="a5">
    <w:name w:val="Заголовок Знак"/>
    <w:basedOn w:val="a0"/>
    <w:link w:val="a4"/>
    <w:uiPriority w:val="10"/>
    <w:rPr>
      <w:sz w:val="48"/>
      <w:szCs w:val="48"/>
    </w:rPr>
  </w:style>
  <w:style w:type="paragraph" w:styleId="a6">
    <w:name w:val="Subtitle"/>
    <w:basedOn w:val="a"/>
    <w:next w:val="a"/>
    <w:link w:val="a7"/>
    <w:uiPriority w:val="11"/>
    <w:qFormat/>
    <w:pPr>
      <w:spacing w:before="200"/>
    </w:pPr>
    <w:rPr>
      <w:sz w:val="24"/>
      <w:szCs w:val="24"/>
    </w:rPr>
  </w:style>
  <w:style w:type="character" w:customStyle="1" w:styleId="a7">
    <w:name w:val="Подзаголовок Знак"/>
    <w:basedOn w:val="a0"/>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8">
    <w:name w:val="Intense Quote"/>
    <w:basedOn w:val="a"/>
    <w:next w:val="a"/>
    <w:link w:val="a9"/>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a">
    <w:name w:val="caption"/>
    <w:basedOn w:val="a"/>
    <w:next w:val="a"/>
    <w:uiPriority w:val="35"/>
    <w:semiHidden/>
    <w:unhideWhenUsed/>
    <w:qFormat/>
    <w:rPr>
      <w:b/>
      <w:bCs/>
      <w:color w:val="4F81BD" w:themeColor="accent1"/>
      <w:sz w:val="18"/>
      <w:szCs w:val="18"/>
    </w:rPr>
  </w:style>
  <w:style w:type="character" w:customStyle="1" w:styleId="CaptionChar">
    <w:name w:val="Caption Char"/>
    <w:uiPriority w:val="99"/>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
    <w:name w:val="Таблица простая 1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31">
    <w:name w:val="Таблица-сетка 31"/>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41">
    <w:name w:val="Таблица-сетка 41"/>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51">
    <w:name w:val="Таблица-сетка 5 темная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61">
    <w:name w:val="Таблица-сетка 6 цветная1"/>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71">
    <w:name w:val="Таблица-сетка 7 цветная1"/>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110">
    <w:name w:val="Список-таблица 1 светлая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210">
    <w:name w:val="Список-таблица 21"/>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310">
    <w:name w:val="Список-таблица 31"/>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510">
    <w:name w:val="Список-таблица 5 темная1"/>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610">
    <w:name w:val="Список-таблица 6 цветная1"/>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styleId="ab">
    <w:name w:val="footnote text"/>
    <w:basedOn w:val="a"/>
    <w:link w:val="ac"/>
    <w:uiPriority w:val="99"/>
    <w:semiHidden/>
    <w:unhideWhenUsed/>
    <w:pPr>
      <w:spacing w:after="40" w:line="240" w:lineRule="auto"/>
    </w:pPr>
    <w:rPr>
      <w:sz w:val="18"/>
    </w:rPr>
  </w:style>
  <w:style w:type="character" w:customStyle="1" w:styleId="ac">
    <w:name w:val="Текст сноски Знак"/>
    <w:link w:val="ab"/>
    <w:uiPriority w:val="99"/>
    <w:rPr>
      <w:sz w:val="18"/>
    </w:rPr>
  </w:style>
  <w:style w:type="character" w:styleId="ad">
    <w:name w:val="footnote reference"/>
    <w:basedOn w:val="a0"/>
    <w:uiPriority w:val="99"/>
    <w:unhideWhenUsed/>
    <w:rPr>
      <w:vertAlign w:val="superscript"/>
    </w:rPr>
  </w:style>
  <w:style w:type="character" w:customStyle="1" w:styleId="EndnoteTextChar">
    <w:name w:val="Endnote Text Char"/>
    <w:uiPriority w:val="99"/>
    <w:rPr>
      <w:sz w:val="20"/>
    </w:rPr>
  </w:style>
  <w:style w:type="paragraph" w:styleId="12">
    <w:name w:val="toc 1"/>
    <w:basedOn w:val="a"/>
    <w:next w:val="a"/>
    <w:uiPriority w:val="39"/>
    <w:unhideWhenUsed/>
    <w:pPr>
      <w:spacing w:after="57"/>
    </w:pPr>
  </w:style>
  <w:style w:type="paragraph" w:styleId="23">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e">
    <w:name w:val="TOC Heading"/>
    <w:uiPriority w:val="39"/>
    <w:unhideWhenUsed/>
  </w:style>
  <w:style w:type="paragraph" w:styleId="af">
    <w:name w:val="table of figures"/>
    <w:basedOn w:val="a"/>
    <w:next w:val="a"/>
    <w:uiPriority w:val="99"/>
    <w:unhideWhenUsed/>
    <w:pPr>
      <w:spacing w:after="0"/>
    </w:pPr>
  </w:style>
  <w:style w:type="table" w:styleId="af0">
    <w:name w:val="Table Grid"/>
    <w:basedOn w:val="a1"/>
    <w:uiPriority w:val="59"/>
    <w:pPr>
      <w:spacing w:after="0" w:line="240" w:lineRule="auto"/>
    </w:pPr>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1">
    <w:name w:val="Hyperlink"/>
    <w:basedOn w:val="a0"/>
    <w:uiPriority w:val="99"/>
    <w:unhideWhenUsed/>
    <w:rPr>
      <w:color w:val="0000FF" w:themeColor="hyperlink"/>
      <w:u w:val="single"/>
    </w:rPr>
  </w:style>
  <w:style w:type="paragraph" w:styleId="af2">
    <w:name w:val="List Paragraph"/>
    <w:basedOn w:val="a"/>
    <w:uiPriority w:val="34"/>
    <w:qFormat/>
    <w:pPr>
      <w:ind w:left="720"/>
      <w:contextualSpacing/>
    </w:pPr>
  </w:style>
  <w:style w:type="paragraph" w:styleId="af3">
    <w:name w:val="Normal (Web)"/>
    <w:basedOn w:val="a"/>
    <w:uiPriority w:val="99"/>
    <w:pPr>
      <w:spacing w:before="100" w:after="119" w:line="240" w:lineRule="auto"/>
    </w:pPr>
    <w:rPr>
      <w:rFonts w:ascii="Times New Roman" w:hAnsi="Times New Roman"/>
      <w:sz w:val="24"/>
      <w:szCs w:val="20"/>
      <w:lang w:eastAsia="zh-CN"/>
    </w:rPr>
  </w:style>
  <w:style w:type="paragraph" w:styleId="af4">
    <w:name w:val="header"/>
    <w:basedOn w:val="a"/>
    <w:link w:val="af5"/>
    <w:uiPriority w:val="99"/>
    <w:unhideWhenUsed/>
    <w:pPr>
      <w:tabs>
        <w:tab w:val="center" w:pos="4677"/>
        <w:tab w:val="right" w:pos="9355"/>
      </w:tabs>
      <w:spacing w:after="0" w:line="240" w:lineRule="auto"/>
    </w:pPr>
  </w:style>
  <w:style w:type="character" w:customStyle="1" w:styleId="af5">
    <w:name w:val="Верхний колонтитул Знак"/>
    <w:basedOn w:val="a0"/>
    <w:link w:val="af4"/>
    <w:uiPriority w:val="99"/>
    <w:rPr>
      <w:rFonts w:cs="Times New Roman"/>
    </w:rPr>
  </w:style>
  <w:style w:type="paragraph" w:styleId="af6">
    <w:name w:val="footer"/>
    <w:basedOn w:val="a"/>
    <w:link w:val="af7"/>
    <w:uiPriority w:val="99"/>
    <w:unhideWhenUsed/>
    <w:pPr>
      <w:tabs>
        <w:tab w:val="center" w:pos="4677"/>
        <w:tab w:val="right" w:pos="9355"/>
      </w:tabs>
      <w:spacing w:after="0" w:line="240" w:lineRule="auto"/>
    </w:pPr>
  </w:style>
  <w:style w:type="character" w:customStyle="1" w:styleId="af7">
    <w:name w:val="Нижний колонтитул Знак"/>
    <w:basedOn w:val="a0"/>
    <w:link w:val="af6"/>
    <w:uiPriority w:val="99"/>
    <w:rPr>
      <w:rFonts w:cs="Times New Roman"/>
    </w:rPr>
  </w:style>
  <w:style w:type="character" w:styleId="af8">
    <w:name w:val="FollowedHyperlink"/>
    <w:basedOn w:val="a0"/>
    <w:uiPriority w:val="99"/>
    <w:semiHidden/>
    <w:unhideWhenUsed/>
    <w:rPr>
      <w:color w:val="800080" w:themeColor="followedHyperlink"/>
      <w:u w:val="single"/>
    </w:rPr>
  </w:style>
  <w:style w:type="paragraph" w:styleId="af9">
    <w:name w:val="endnote text"/>
    <w:basedOn w:val="a"/>
    <w:link w:val="afa"/>
    <w:uiPriority w:val="99"/>
    <w:semiHidden/>
    <w:unhideWhenUsed/>
    <w:pPr>
      <w:spacing w:after="0" w:line="240" w:lineRule="auto"/>
    </w:pPr>
    <w:rPr>
      <w:sz w:val="20"/>
      <w:szCs w:val="20"/>
    </w:rPr>
  </w:style>
  <w:style w:type="character" w:customStyle="1" w:styleId="afa">
    <w:name w:val="Текст концевой сноски Знак"/>
    <w:basedOn w:val="a0"/>
    <w:link w:val="af9"/>
    <w:uiPriority w:val="99"/>
    <w:semiHidden/>
    <w:rPr>
      <w:rFonts w:cs="Times New Roman"/>
      <w:sz w:val="20"/>
      <w:szCs w:val="20"/>
    </w:rPr>
  </w:style>
  <w:style w:type="character" w:styleId="afb">
    <w:name w:val="endnote reference"/>
    <w:basedOn w:val="a0"/>
    <w:uiPriority w:val="99"/>
    <w:semiHidden/>
    <w:unhideWhenUsed/>
    <w:rPr>
      <w:vertAlign w:val="superscript"/>
    </w:rPr>
  </w:style>
  <w:style w:type="character" w:styleId="afc">
    <w:name w:val="annotation reference"/>
    <w:basedOn w:val="a0"/>
    <w:uiPriority w:val="99"/>
    <w:semiHidden/>
    <w:unhideWhenUsed/>
    <w:rPr>
      <w:sz w:val="16"/>
      <w:szCs w:val="16"/>
    </w:rPr>
  </w:style>
  <w:style w:type="paragraph" w:styleId="afd">
    <w:name w:val="annotation text"/>
    <w:basedOn w:val="a"/>
    <w:link w:val="afe"/>
    <w:uiPriority w:val="99"/>
    <w:semiHidden/>
    <w:unhideWhenUsed/>
    <w:pPr>
      <w:spacing w:line="240" w:lineRule="auto"/>
    </w:pPr>
    <w:rPr>
      <w:sz w:val="20"/>
      <w:szCs w:val="20"/>
    </w:rPr>
  </w:style>
  <w:style w:type="character" w:customStyle="1" w:styleId="afe">
    <w:name w:val="Текст примечания Знак"/>
    <w:basedOn w:val="a0"/>
    <w:link w:val="afd"/>
    <w:uiPriority w:val="99"/>
    <w:semiHidden/>
    <w:rPr>
      <w:rFonts w:cs="Times New Roman"/>
      <w:sz w:val="20"/>
      <w:szCs w:val="20"/>
    </w:rPr>
  </w:style>
  <w:style w:type="paragraph" w:styleId="aff">
    <w:name w:val="annotation subject"/>
    <w:basedOn w:val="afd"/>
    <w:next w:val="afd"/>
    <w:link w:val="aff0"/>
    <w:uiPriority w:val="99"/>
    <w:semiHidden/>
    <w:unhideWhenUsed/>
    <w:rPr>
      <w:b/>
      <w:bCs/>
    </w:rPr>
  </w:style>
  <w:style w:type="character" w:customStyle="1" w:styleId="aff0">
    <w:name w:val="Тема примечания Знак"/>
    <w:basedOn w:val="afe"/>
    <w:link w:val="aff"/>
    <w:uiPriority w:val="99"/>
    <w:semiHidden/>
    <w:rPr>
      <w:rFonts w:cs="Times New Roman"/>
      <w:b/>
      <w:bCs/>
      <w:sz w:val="20"/>
      <w:szCs w:val="20"/>
    </w:rPr>
  </w:style>
  <w:style w:type="paragraph" w:styleId="aff1">
    <w:name w:val="Balloon Text"/>
    <w:basedOn w:val="a"/>
    <w:link w:val="aff2"/>
    <w:uiPriority w:val="99"/>
    <w:semiHidden/>
    <w:unhideWhenUsed/>
    <w:pPr>
      <w:spacing w:after="0" w:line="240" w:lineRule="auto"/>
    </w:pPr>
    <w:rPr>
      <w:rFonts w:ascii="Segoe UI" w:hAnsi="Segoe UI" w:cs="Segoe UI"/>
      <w:sz w:val="18"/>
      <w:szCs w:val="18"/>
    </w:rPr>
  </w:style>
  <w:style w:type="character" w:customStyle="1" w:styleId="aff2">
    <w:name w:val="Текст выноски Знак"/>
    <w:basedOn w:val="a0"/>
    <w:link w:val="aff1"/>
    <w:uiPriority w:val="99"/>
    <w:semiHidden/>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291114&amp;dst=100001" TargetMode="External"/><Relationship Id="rId18" Type="http://schemas.openxmlformats.org/officeDocument/2006/relationships/hyperlink" Target="https://login.consultant.ru/link/?req=doc&amp;base=LAW&amp;n=186586&amp;dst=100140" TargetMode="External"/><Relationship Id="rId26" Type="http://schemas.openxmlformats.org/officeDocument/2006/relationships/hyperlink" Target="https://login.consultant.ru/link/?req=doc&amp;base=SCN&amp;n=125785" TargetMode="External"/><Relationship Id="rId39" Type="http://schemas.openxmlformats.org/officeDocument/2006/relationships/hyperlink" Target="https://login.consultant.ru/link/?req=doc&amp;base=SZS&amp;n=191812" TargetMode="External"/><Relationship Id="rId21" Type="http://schemas.openxmlformats.org/officeDocument/2006/relationships/hyperlink" Target="https://login.consultant.ru/link/?req=doc&amp;base=PBI&amp;n=167844&amp;dst=100002" TargetMode="External"/><Relationship Id="rId34" Type="http://schemas.openxmlformats.org/officeDocument/2006/relationships/hyperlink" Target="https://login.consultant.ru/link/?req=doc&amp;base=SMS&amp;n=299995" TargetMode="External"/><Relationship Id="rId42" Type="http://schemas.openxmlformats.org/officeDocument/2006/relationships/hyperlink" Target="https://login.consultant.ru/link/?req=doc&amp;base=LAW&amp;n=481313&amp;dst=100947" TargetMode="External"/><Relationship Id="rId47" Type="http://schemas.openxmlformats.org/officeDocument/2006/relationships/hyperlink" Target="https://login.consultant.ru/link/?req=doc&amp;base=LAW&amp;n=323470&amp;dst=100467" TargetMode="External"/><Relationship Id="rId50" Type="http://schemas.openxmlformats.org/officeDocument/2006/relationships/hyperlink" Target="https://login.consultant.ru/link/?req=doc&amp;base=KSOJ008&amp;n=63877" TargetMode="External"/><Relationship Id="rId55" Type="http://schemas.openxmlformats.org/officeDocument/2006/relationships/hyperlink" Target="https://login.consultant.ru/link/?req=doc&amp;base=KSOJ007&amp;n=118354" TargetMode="External"/><Relationship Id="rId63" Type="http://schemas.openxmlformats.org/officeDocument/2006/relationships/hyperlink" Target="https://login.consultant.ru/link/?req=doc&amp;base=KSOJ006&amp;n=109849" TargetMode="External"/><Relationship Id="rId68" Type="http://schemas.openxmlformats.org/officeDocument/2006/relationships/hyperlink" Target="https://login.consultant.ru/link/?req=doc&amp;base=KSOJ008&amp;n=63877" TargetMode="External"/><Relationship Id="rId76" Type="http://schemas.openxmlformats.org/officeDocument/2006/relationships/hyperlink" Target="https://login.consultant.ru/link/?req=doc&amp;base=LAW&amp;n=482692&amp;dst=100924" TargetMode="External"/><Relationship Id="rId84" Type="http://schemas.openxmlformats.org/officeDocument/2006/relationships/hyperlink" Target="https://login.consultant.ru/link/?req=doc&amp;base=PAP&amp;n=7450&amp;dst=100001" TargetMode="External"/><Relationship Id="rId89"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https://login.consultant.ru/link/?req=doc&amp;base=LAW&amp;n=481313&amp;dst=100825" TargetMode="External"/><Relationship Id="rId2" Type="http://schemas.openxmlformats.org/officeDocument/2006/relationships/customXml" Target="../customXml/item2.xml"/><Relationship Id="rId16" Type="http://schemas.openxmlformats.org/officeDocument/2006/relationships/hyperlink" Target="https://login.consultant.ru/link/?req=doc&amp;base=PBI&amp;n=271645&amp;dst=100001" TargetMode="External"/><Relationship Id="rId29" Type="http://schemas.openxmlformats.org/officeDocument/2006/relationships/hyperlink" Target="https://login.consultant.ru/link/?req=doc&amp;base=SZS&amp;n=154039" TargetMode="External"/><Relationship Id="rId11" Type="http://schemas.openxmlformats.org/officeDocument/2006/relationships/hyperlink" Target="https://login.consultant.ru/link/?req=doc&amp;base=LAW&amp;n=221350&amp;dst=1451" TargetMode="External"/><Relationship Id="rId24" Type="http://schemas.openxmlformats.org/officeDocument/2006/relationships/hyperlink" Target="https://login.consultant.ru/link/?req=doc&amp;base=LAW&amp;n=58107&amp;dst=100017" TargetMode="External"/><Relationship Id="rId32" Type="http://schemas.openxmlformats.org/officeDocument/2006/relationships/hyperlink" Target="https://login.consultant.ru/link/?req=doc&amp;base=SMS&amp;n=310709" TargetMode="External"/><Relationship Id="rId37" Type="http://schemas.openxmlformats.org/officeDocument/2006/relationships/hyperlink" Target="https://login.consultant.ru/link/?req=doc&amp;base=SZS&amp;n=191812" TargetMode="External"/><Relationship Id="rId40" Type="http://schemas.openxmlformats.org/officeDocument/2006/relationships/hyperlink" Target="https://login.consultant.ru/link/?req=doc&amp;base=LAW&amp;n=466838&amp;dst=5942" TargetMode="External"/><Relationship Id="rId45" Type="http://schemas.openxmlformats.org/officeDocument/2006/relationships/hyperlink" Target="https://login.consultant.ru/link/?req=doc&amp;base=LAW&amp;n=186586&amp;dst=100470" TargetMode="External"/><Relationship Id="rId53" Type="http://schemas.openxmlformats.org/officeDocument/2006/relationships/hyperlink" Target="https://login.consultant.ru/link/?req=doc&amp;base=KSOJ008&amp;n=63877" TargetMode="External"/><Relationship Id="rId58" Type="http://schemas.openxmlformats.org/officeDocument/2006/relationships/hyperlink" Target="https://login.consultant.ru/link/?req=doc&amp;base=KSOJ007&amp;n=118354" TargetMode="External"/><Relationship Id="rId66" Type="http://schemas.openxmlformats.org/officeDocument/2006/relationships/hyperlink" Target="https://login.consultant.ru/link/?req=doc&amp;base=KSOJ008&amp;n=63877" TargetMode="External"/><Relationship Id="rId74" Type="http://schemas.openxmlformats.org/officeDocument/2006/relationships/hyperlink" Target="https://login.consultant.ru/link/?req=doc&amp;base=CJI&amp;n=78727&amp;dst=100209" TargetMode="External"/><Relationship Id="rId79" Type="http://schemas.openxmlformats.org/officeDocument/2006/relationships/hyperlink" Target="https://login.consultant.ru/link/?req=doc&amp;base=LAW&amp;n=482692&amp;dst=100091" TargetMode="External"/><Relationship Id="rId87" Type="http://schemas.openxmlformats.org/officeDocument/2006/relationships/footer" Target="footer1.xml"/><Relationship Id="rId5" Type="http://schemas.openxmlformats.org/officeDocument/2006/relationships/settings" Target="settings.xml"/><Relationship Id="rId61" Type="http://schemas.openxmlformats.org/officeDocument/2006/relationships/hyperlink" Target="https://login.consultant.ru/link/?req=doc&amp;base=KSOJ006&amp;n=109849" TargetMode="External"/><Relationship Id="rId82" Type="http://schemas.openxmlformats.org/officeDocument/2006/relationships/hyperlink" Target="https://login.consultant.ru/link/?req=doc&amp;base=CJI&amp;n=136261&amp;dst=100001" TargetMode="External"/><Relationship Id="rId19" Type="http://schemas.openxmlformats.org/officeDocument/2006/relationships/hyperlink" Target="https://login.consultant.ru/link/?req=doc&amp;base=MARB&amp;n=2375582&amp;dst=100050"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s://login.consultant.ru/link/?req=doc&amp;base=SPB&amp;n=269383&amp;dst=100168" TargetMode="External"/><Relationship Id="rId22" Type="http://schemas.openxmlformats.org/officeDocument/2006/relationships/hyperlink" Target="https://login.consultant.ru/link/?req=doc&amp;base=LAW&amp;n=481313&amp;dst=100278" TargetMode="External"/><Relationship Id="rId27" Type="http://schemas.openxmlformats.org/officeDocument/2006/relationships/hyperlink" Target="https://login.consultant.ru/link/?req=doc&amp;base=SCN&amp;n=125785" TargetMode="External"/><Relationship Id="rId30" Type="http://schemas.openxmlformats.org/officeDocument/2006/relationships/hyperlink" Target="https://login.consultant.ru/link/?req=doc&amp;base=SZS&amp;n=154039" TargetMode="External"/><Relationship Id="rId35" Type="http://schemas.openxmlformats.org/officeDocument/2006/relationships/hyperlink" Target="https://login.consultant.ru/link/?req=doc&amp;base=SMS&amp;n=299995" TargetMode="External"/><Relationship Id="rId43" Type="http://schemas.openxmlformats.org/officeDocument/2006/relationships/hyperlink" Target="https://login.consultant.ru/link/?req=doc&amp;base=LAW&amp;n=481313&amp;dst=100955" TargetMode="External"/><Relationship Id="rId48" Type="http://schemas.openxmlformats.org/officeDocument/2006/relationships/hyperlink" Target="https://login.consultant.ru/link/?req=doc&amp;base=LAW&amp;n=468390&amp;dst=330" TargetMode="External"/><Relationship Id="rId56" Type="http://schemas.openxmlformats.org/officeDocument/2006/relationships/hyperlink" Target="https://login.consultant.ru/link/?req=doc&amp;base=KSOJ007&amp;n=118354" TargetMode="External"/><Relationship Id="rId64" Type="http://schemas.openxmlformats.org/officeDocument/2006/relationships/hyperlink" Target="https://login.consultant.ru/link/?req=doc&amp;base=KSOJ006&amp;n=109849" TargetMode="External"/><Relationship Id="rId69" Type="http://schemas.openxmlformats.org/officeDocument/2006/relationships/hyperlink" Target="https://login.consultant.ru/link/?req=doc&amp;base=KSOJ008&amp;n=63877" TargetMode="External"/><Relationship Id="rId77" Type="http://schemas.openxmlformats.org/officeDocument/2006/relationships/hyperlink" Target="https://login.consultant.ru/link/?req=doc&amp;base=CJI&amp;n=115837" TargetMode="External"/><Relationship Id="rId8" Type="http://schemas.openxmlformats.org/officeDocument/2006/relationships/endnotes" Target="endnotes.xml"/><Relationship Id="rId51" Type="http://schemas.openxmlformats.org/officeDocument/2006/relationships/hyperlink" Target="https://login.consultant.ru/link/?req=doc&amp;base=KSOJ008&amp;n=63877" TargetMode="External"/><Relationship Id="rId72" Type="http://schemas.openxmlformats.org/officeDocument/2006/relationships/hyperlink" Target="https://login.consultant.ru/link/?req=doc&amp;base=LAW&amp;n=481313&amp;dst=101100" TargetMode="External"/><Relationship Id="rId80" Type="http://schemas.openxmlformats.org/officeDocument/2006/relationships/hyperlink" Target="https://login.consultant.ru/link/?req=doc&amp;base=LAW&amp;n=481313&amp;dst=101444" TargetMode="External"/><Relationship Id="rId85" Type="http://schemas.openxmlformats.org/officeDocument/2006/relationships/hyperlink" Target="https://login.consultant.ru/link/?req=doc&amp;base=FKRDR&amp;n=75&amp;dst=100001" TargetMode="External"/><Relationship Id="rId3" Type="http://schemas.openxmlformats.org/officeDocument/2006/relationships/numbering" Target="numbering.xml"/><Relationship Id="rId12" Type="http://schemas.openxmlformats.org/officeDocument/2006/relationships/hyperlink" Target="https://login.consultant.ru/link/?req=doc&amp;base=LAW&amp;n=493279&amp;dst=1461" TargetMode="External"/><Relationship Id="rId17" Type="http://schemas.openxmlformats.org/officeDocument/2006/relationships/hyperlink" Target="https://login.consultant.ru/link/?req=doc&amp;base=QUEST&amp;n=175009&amp;dst=100001" TargetMode="External"/><Relationship Id="rId25" Type="http://schemas.openxmlformats.org/officeDocument/2006/relationships/hyperlink" Target="https://login.consultant.ru/link/?req=doc&amp;base=SCN&amp;n=125785" TargetMode="External"/><Relationship Id="rId33" Type="http://schemas.openxmlformats.org/officeDocument/2006/relationships/hyperlink" Target="https://login.consultant.ru/link/?req=doc&amp;base=SMS&amp;n=310709" TargetMode="External"/><Relationship Id="rId38" Type="http://schemas.openxmlformats.org/officeDocument/2006/relationships/hyperlink" Target="https://login.consultant.ru/link/?req=doc&amp;base=SZS&amp;n=191812" TargetMode="External"/><Relationship Id="rId46" Type="http://schemas.openxmlformats.org/officeDocument/2006/relationships/hyperlink" Target="https://login.consultant.ru/link/?req=doc&amp;base=LAW&amp;n=481313&amp;dst=100825" TargetMode="External"/><Relationship Id="rId59" Type="http://schemas.openxmlformats.org/officeDocument/2006/relationships/hyperlink" Target="https://login.consultant.ru/link/?req=doc&amp;base=KSOJ007&amp;n=118354" TargetMode="External"/><Relationship Id="rId67" Type="http://schemas.openxmlformats.org/officeDocument/2006/relationships/hyperlink" Target="https://login.consultant.ru/link/?req=doc&amp;base=KSOJ008&amp;n=63877" TargetMode="External"/><Relationship Id="rId20" Type="http://schemas.openxmlformats.org/officeDocument/2006/relationships/hyperlink" Target="https://login.consultant.ru/link/?req=doc&amp;base=MARB&amp;n=2286572&amp;dst=100064" TargetMode="External"/><Relationship Id="rId41" Type="http://schemas.openxmlformats.org/officeDocument/2006/relationships/hyperlink" Target="https://login.consultant.ru/link/?req=doc&amp;base=LAW&amp;n=479923&amp;dst=101557" TargetMode="External"/><Relationship Id="rId54" Type="http://schemas.openxmlformats.org/officeDocument/2006/relationships/hyperlink" Target="https://login.consultant.ru/link/?req=doc&amp;base=KSOJ008&amp;n=63877" TargetMode="External"/><Relationship Id="rId62" Type="http://schemas.openxmlformats.org/officeDocument/2006/relationships/hyperlink" Target="https://login.consultant.ru/link/?req=doc&amp;base=KSOJ006&amp;n=109849" TargetMode="External"/><Relationship Id="rId70" Type="http://schemas.openxmlformats.org/officeDocument/2006/relationships/hyperlink" Target="https://login.consultant.ru/link/?req=doc&amp;base=KSOJ008&amp;n=63877" TargetMode="External"/><Relationship Id="rId75" Type="http://schemas.openxmlformats.org/officeDocument/2006/relationships/hyperlink" Target="https://login.consultant.ru/link/?req=doc&amp;base=CJI&amp;n=153729&amp;dst=100024" TargetMode="External"/><Relationship Id="rId83" Type="http://schemas.openxmlformats.org/officeDocument/2006/relationships/hyperlink" Target="https://login.consultant.ru/link/?req=doc&amp;base=LAW&amp;n=482692&amp;dst=100922" TargetMode="External"/><Relationship Id="rId88"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login.consultant.ru/link/?req=doc&amp;base=QUEST&amp;n=170010&amp;dst=100005" TargetMode="External"/><Relationship Id="rId23" Type="http://schemas.openxmlformats.org/officeDocument/2006/relationships/hyperlink" Target="https://login.consultant.ru/link/?req=doc&amp;base=CJI&amp;n=121389&amp;dst=100002,1" TargetMode="External"/><Relationship Id="rId28" Type="http://schemas.openxmlformats.org/officeDocument/2006/relationships/hyperlink" Target="https://login.consultant.ru/link/?req=doc&amp;base=SZS&amp;n=154039" TargetMode="External"/><Relationship Id="rId36" Type="http://schemas.openxmlformats.org/officeDocument/2006/relationships/hyperlink" Target="https://login.consultant.ru/link/?req=doc&amp;base=SMS&amp;n=299995" TargetMode="External"/><Relationship Id="rId49" Type="http://schemas.openxmlformats.org/officeDocument/2006/relationships/hyperlink" Target="https://login.consultant.ru/link/?req=doc&amp;base=LAW&amp;n=323470&amp;dst=100467" TargetMode="External"/><Relationship Id="rId57" Type="http://schemas.openxmlformats.org/officeDocument/2006/relationships/hyperlink" Target="https://login.consultant.ru/link/?req=doc&amp;base=KSOJ007&amp;n=118354" TargetMode="External"/><Relationship Id="rId10" Type="http://schemas.openxmlformats.org/officeDocument/2006/relationships/hyperlink" Target="https://login.consultant.ru/link/?req=doc&amp;base=LAW&amp;n=221350&amp;dst=1444" TargetMode="External"/><Relationship Id="rId31" Type="http://schemas.openxmlformats.org/officeDocument/2006/relationships/hyperlink" Target="https://login.consultant.ru/link/?req=doc&amp;base=SMS&amp;n=310709" TargetMode="External"/><Relationship Id="rId44" Type="http://schemas.openxmlformats.org/officeDocument/2006/relationships/hyperlink" Target="https://login.consultant.ru/link/?req=doc&amp;base=LAW&amp;n=481313&amp;dst=318" TargetMode="External"/><Relationship Id="rId52" Type="http://schemas.openxmlformats.org/officeDocument/2006/relationships/hyperlink" Target="https://login.consultant.ru/link/?req=doc&amp;base=KSOJ008&amp;n=63877" TargetMode="External"/><Relationship Id="rId60" Type="http://schemas.openxmlformats.org/officeDocument/2006/relationships/hyperlink" Target="https://login.consultant.ru/link/?req=doc&amp;base=KSOJ006&amp;n=109849" TargetMode="External"/><Relationship Id="rId65" Type="http://schemas.openxmlformats.org/officeDocument/2006/relationships/hyperlink" Target="https://login.consultant.ru/link/?req=doc&amp;base=KSOJ006&amp;n=109849" TargetMode="External"/><Relationship Id="rId73" Type="http://schemas.openxmlformats.org/officeDocument/2006/relationships/hyperlink" Target="https://login.consultant.ru/link/?req=doc&amp;base=LAW&amp;n=323470&amp;dst=100467" TargetMode="External"/><Relationship Id="rId78" Type="http://schemas.openxmlformats.org/officeDocument/2006/relationships/hyperlink" Target="https://login.consultant.ru/link/?req=doc&amp;base=LAW&amp;n=482692&amp;dst=102049" TargetMode="External"/><Relationship Id="rId81" Type="http://schemas.openxmlformats.org/officeDocument/2006/relationships/hyperlink" Target="https://login.consultant.ru/link/?req=doc&amp;base=LAW&amp;n=482692&amp;dst=101619" TargetMode="External"/><Relationship Id="rId86" Type="http://schemas.openxmlformats.org/officeDocument/2006/relationships/hyperlink" Target="https://login.consultant.ru/link/?req=doc&amp;base=PAP&amp;n=44725&amp;dst=100095"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gl@ric501.ru" TargetMode="External"/><Relationship Id="rId1" Type="http://schemas.openxmlformats.org/officeDocument/2006/relationships/hyperlink" Target="http://www.ric501.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CA274E-E31A-4F6A-93C3-ABD52ED75145}"/>
</file>

<file path=customXml/itemProps2.xml><?xml version="1.0" encoding="utf-8"?>
<ds:datastoreItem xmlns:ds="http://schemas.openxmlformats.org/officeDocument/2006/customXml" ds:itemID="{9C729E68-9C79-4DDE-A159-CC6788B85B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7</Pages>
  <Words>4100</Words>
  <Characters>23371</Characters>
  <Application>Microsoft Office Word</Application>
  <DocSecurity>0</DocSecurity>
  <Lines>194</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27417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express</dc:creator>
  <cp:lastModifiedBy>Кутузова Е.Г.</cp:lastModifiedBy>
  <cp:revision>13</cp:revision>
  <dcterms:created xsi:type="dcterms:W3CDTF">2025-01-24T07:24:00Z</dcterms:created>
  <dcterms:modified xsi:type="dcterms:W3CDTF">2025-01-24T09:25:00Z</dcterms:modified>
</cp:coreProperties>
</file>