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07DD1" w:rsidRPr="0084245F" w:rsidRDefault="00191726" w:rsidP="00507DD1">
      <w:pPr>
        <w:pStyle w:val="a8"/>
        <w:rPr>
          <w:rFonts w:ascii="Times New Roman" w:eastAsia="Times New Roman" w:hAnsi="Times New Roman" w:cs="Times New Roman"/>
          <w:b/>
          <w:bCs/>
          <w:sz w:val="24"/>
          <w:szCs w:val="24"/>
        </w:rPr>
      </w:pPr>
      <w:r w:rsidRPr="0084245F">
        <w:rPr>
          <w:rFonts w:ascii="Times New Roman" w:hAnsi="Times New Roman" w:cs="Times New Roman"/>
          <w:b/>
          <w:noProof/>
          <w:color w:val="7030A0"/>
          <w:sz w:val="24"/>
          <w:szCs w:val="24"/>
        </w:rPr>
        <w:drawing>
          <wp:anchor distT="0" distB="0" distL="114300" distR="114300" simplePos="0" relativeHeight="251659264" behindDoc="1" locked="0" layoutInCell="1" allowOverlap="1" wp14:anchorId="14970CB8" wp14:editId="01CF9A28">
            <wp:simplePos x="0" y="0"/>
            <wp:positionH relativeFrom="page">
              <wp:posOffset>635</wp:posOffset>
            </wp:positionH>
            <wp:positionV relativeFrom="paragraph">
              <wp:posOffset>-71120</wp:posOffset>
            </wp:positionV>
            <wp:extent cx="7632065" cy="1682115"/>
            <wp:effectExtent l="0" t="0" r="6985" b="0"/>
            <wp:wrapThrough wrapText="bothSides">
              <wp:wrapPolygon edited="0">
                <wp:start x="0" y="0"/>
                <wp:lineTo x="0" y="21282"/>
                <wp:lineTo x="21566" y="21282"/>
                <wp:lineTo x="21566" y="0"/>
                <wp:lineTo x="0" y="0"/>
              </wp:wrapPolygon>
            </wp:wrapThrough>
            <wp:docPr id="2"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5">
                      <a:extLst>
                        <a:ext uri="{28A0092B-C50C-407E-A947-70E740481C1C}">
                          <a14:useLocalDpi xmlns:a14="http://schemas.microsoft.com/office/drawing/2010/main" val="0"/>
                        </a:ext>
                      </a:extLst>
                    </a:blip>
                    <a:stretch>
                      <a:fillRect/>
                    </a:stretch>
                  </pic:blipFill>
                  <pic:spPr bwMode="auto">
                    <a:xfrm>
                      <a:off x="0" y="0"/>
                      <a:ext cx="7632065" cy="168211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4245F" w:rsidRPr="0084245F">
        <w:rPr>
          <w:rFonts w:ascii="Times New Roman" w:hAnsi="Times New Roman" w:cs="Times New Roman"/>
          <w:b/>
          <w:noProof/>
          <w:color w:val="7030A0"/>
          <w:sz w:val="24"/>
          <w:szCs w:val="24"/>
        </w:rPr>
        <w:t xml:space="preserve">Апрель 2025 </w:t>
      </w:r>
    </w:p>
    <w:p w:rsidR="00507DD1" w:rsidRPr="003B2330" w:rsidRDefault="00507DD1" w:rsidP="00507DD1">
      <w:pPr>
        <w:spacing w:after="0" w:line="240" w:lineRule="auto"/>
        <w:rPr>
          <w:rFonts w:ascii="Book Antiqua" w:hAnsi="Book Antiqua"/>
          <w:b/>
          <w:color w:val="7030A0"/>
          <w:sz w:val="24"/>
          <w:szCs w:val="24"/>
          <w:u w:val="single"/>
        </w:rPr>
      </w:pPr>
      <w:r>
        <w:rPr>
          <w:rFonts w:ascii="Book Antiqua" w:hAnsi="Book Antiqua"/>
          <w:b/>
          <w:color w:val="7030A0"/>
          <w:sz w:val="24"/>
          <w:szCs w:val="24"/>
          <w:u w:val="single"/>
          <w14:textFill>
            <w14:gradFill>
              <w14:gsLst>
                <w14:gs w14:pos="0">
                  <w14:srgbClr w14:val="7030A0">
                    <w14:shade w14:val="30000"/>
                    <w14:satMod w14:val="115000"/>
                  </w14:srgbClr>
                </w14:gs>
                <w14:gs w14:pos="50000">
                  <w14:srgbClr w14:val="7030A0">
                    <w14:shade w14:val="67500"/>
                    <w14:satMod w14:val="115000"/>
                  </w14:srgbClr>
                </w14:gs>
                <w14:gs w14:pos="100000">
                  <w14:srgbClr w14:val="7030A0">
                    <w14:shade w14:val="100000"/>
                    <w14:satMod w14:val="115000"/>
                  </w14:srgbClr>
                </w14:gs>
              </w14:gsLst>
              <w14:path w14:path="circle">
                <w14:fillToRect w14:l="50000" w14:t="50000" w14:r="50000" w14:b="50000"/>
              </w14:path>
            </w14:gradFill>
          </w14:textFill>
        </w:rPr>
        <w:t>Налоги\бухучет</w:t>
      </w:r>
    </w:p>
    <w:p w:rsidR="00507DD1" w:rsidRDefault="00507DD1" w:rsidP="00507DD1">
      <w:pPr>
        <w:rPr>
          <w:rFonts w:ascii="Arial" w:hAnsi="Arial" w:cs="Arial"/>
          <w:color w:val="E36C0A"/>
        </w:rPr>
      </w:pPr>
    </w:p>
    <w:p w:rsidR="00507DD1" w:rsidRPr="00B16E8C" w:rsidRDefault="00507DD1" w:rsidP="00507DD1">
      <w:pPr>
        <w:spacing w:after="0" w:line="240" w:lineRule="auto"/>
        <w:jc w:val="center"/>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pPr>
      <w:r w:rsidRPr="00B16E8C">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ТОП-5</w:t>
      </w:r>
      <w:r>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 xml:space="preserve"> </w:t>
      </w:r>
      <w:r w:rsidRPr="00B16E8C">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простых</w:t>
      </w:r>
      <w:r>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 xml:space="preserve"> </w:t>
      </w:r>
      <w:r w:rsidRPr="00B16E8C">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ответов</w:t>
      </w:r>
      <w:r>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 xml:space="preserve"> </w:t>
      </w:r>
      <w:r w:rsidRPr="00B16E8C">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на</w:t>
      </w:r>
      <w:r>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 xml:space="preserve"> </w:t>
      </w:r>
      <w:r w:rsidRPr="00B16E8C">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сложные вопросы</w:t>
      </w:r>
      <w:r>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 xml:space="preserve"> </w:t>
      </w:r>
    </w:p>
    <w:p w:rsidR="00507DD1" w:rsidRPr="000654F9" w:rsidRDefault="00507DD1" w:rsidP="00507DD1">
      <w:pPr>
        <w:spacing w:after="0" w:line="240" w:lineRule="auto"/>
        <w:ind w:left="2832"/>
        <w:rPr>
          <w:rFonts w:ascii="Times New Roman" w:hAnsi="Times New Roman"/>
          <w:b/>
          <w:color w:val="7030A0"/>
          <w:sz w:val="28"/>
          <w:szCs w:val="28"/>
          <w:u w:val="single"/>
        </w:rPr>
      </w:pPr>
    </w:p>
    <w:p w:rsidR="00507DD1" w:rsidRPr="00CC2D23" w:rsidRDefault="00507DD1" w:rsidP="00507DD1">
      <w:pPr>
        <w:spacing w:after="0" w:line="240" w:lineRule="auto"/>
        <w:jc w:val="center"/>
        <w:rPr>
          <w:rFonts w:ascii="Book Antiqua" w:hAnsi="Book Antiqua"/>
          <w:b/>
          <w:color w:val="F64B16"/>
          <w:sz w:val="24"/>
          <w:szCs w:val="24"/>
          <w14:textFill>
            <w14:gradFill>
              <w14:gsLst>
                <w14:gs w14:pos="0">
                  <w14:srgbClr w14:val="F64B16">
                    <w14:shade w14:val="30000"/>
                    <w14:satMod w14:val="115000"/>
                  </w14:srgbClr>
                </w14:gs>
                <w14:gs w14:pos="50000">
                  <w14:srgbClr w14:val="F64B16">
                    <w14:shade w14:val="67500"/>
                    <w14:satMod w14:val="115000"/>
                  </w14:srgbClr>
                </w14:gs>
                <w14:gs w14:pos="100000">
                  <w14:srgbClr w14:val="F64B16">
                    <w14:shade w14:val="100000"/>
                    <w14:satMod w14:val="115000"/>
                  </w14:srgbClr>
                </w14:gs>
              </w14:gsLst>
              <w14:path w14:path="circle">
                <w14:fillToRect w14:l="50000" w14:t="50000" w14:r="50000" w14:b="50000"/>
              </w14:path>
            </w14:gradFill>
          </w14:textFill>
        </w:rPr>
      </w:pPr>
      <w:r w:rsidRPr="00CC2D23">
        <w:rPr>
          <w:rFonts w:ascii="Book Antiqua" w:hAnsi="Book Antiqua"/>
          <w:b/>
          <w:color w:val="F64B16"/>
          <w:sz w:val="24"/>
          <w:szCs w:val="24"/>
          <w14:textFill>
            <w14:gradFill>
              <w14:gsLst>
                <w14:gs w14:pos="0">
                  <w14:srgbClr w14:val="F64B16">
                    <w14:shade w14:val="30000"/>
                    <w14:satMod w14:val="115000"/>
                  </w14:srgbClr>
                </w14:gs>
                <w14:gs w14:pos="50000">
                  <w14:srgbClr w14:val="F64B16">
                    <w14:shade w14:val="67500"/>
                    <w14:satMod w14:val="115000"/>
                  </w14:srgbClr>
                </w14:gs>
                <w14:gs w14:pos="100000">
                  <w14:srgbClr w14:val="F64B16">
                    <w14:shade w14:val="100000"/>
                    <w14:satMod w14:val="115000"/>
                  </w14:srgbClr>
                </w14:gs>
              </w14:gsLst>
              <w14:path w14:path="circle">
                <w14:fillToRect w14:l="50000" w14:t="50000" w14:r="50000" w14:b="50000"/>
              </w14:path>
            </w14:gradFill>
          </w14:textFill>
        </w:rPr>
        <w:t>Мы поможем выбрать единственно правильное решение,</w:t>
      </w:r>
    </w:p>
    <w:p w:rsidR="00507DD1" w:rsidRPr="00CC2D23" w:rsidRDefault="00507DD1" w:rsidP="00507DD1">
      <w:pPr>
        <w:spacing w:after="0" w:line="240" w:lineRule="auto"/>
        <w:jc w:val="center"/>
        <w:rPr>
          <w:rFonts w:ascii="Book Antiqua" w:hAnsi="Book Antiqua"/>
          <w:b/>
          <w:color w:val="F64B16"/>
          <w:sz w:val="24"/>
          <w:szCs w:val="24"/>
          <w14:textFill>
            <w14:gradFill>
              <w14:gsLst>
                <w14:gs w14:pos="0">
                  <w14:srgbClr w14:val="F64B16">
                    <w14:shade w14:val="30000"/>
                    <w14:satMod w14:val="115000"/>
                  </w14:srgbClr>
                </w14:gs>
                <w14:gs w14:pos="50000">
                  <w14:srgbClr w14:val="F64B16">
                    <w14:shade w14:val="67500"/>
                    <w14:satMod w14:val="115000"/>
                  </w14:srgbClr>
                </w14:gs>
                <w14:gs w14:pos="100000">
                  <w14:srgbClr w14:val="F64B16">
                    <w14:shade w14:val="100000"/>
                    <w14:satMod w14:val="115000"/>
                  </w14:srgbClr>
                </w14:gs>
              </w14:gsLst>
              <w14:path w14:path="circle">
                <w14:fillToRect w14:l="50000" w14:t="50000" w14:r="50000" w14:b="50000"/>
              </w14:path>
            </w14:gradFill>
          </w14:textFill>
        </w:rPr>
      </w:pPr>
      <w:r w:rsidRPr="00CC2D23">
        <w:rPr>
          <w:rFonts w:ascii="Book Antiqua" w:hAnsi="Book Antiqua"/>
          <w:b/>
          <w:color w:val="F64B16"/>
          <w:sz w:val="24"/>
          <w:szCs w:val="24"/>
          <w14:textFill>
            <w14:gradFill>
              <w14:gsLst>
                <w14:gs w14:pos="0">
                  <w14:srgbClr w14:val="F64B16">
                    <w14:shade w14:val="30000"/>
                    <w14:satMod w14:val="115000"/>
                  </w14:srgbClr>
                </w14:gs>
                <w14:gs w14:pos="50000">
                  <w14:srgbClr w14:val="F64B16">
                    <w14:shade w14:val="67500"/>
                    <w14:satMod w14:val="115000"/>
                  </w14:srgbClr>
                </w14:gs>
                <w14:gs w14:pos="100000">
                  <w14:srgbClr w14:val="F64B16">
                    <w14:shade w14:val="100000"/>
                    <w14:satMod w14:val="115000"/>
                  </w14:srgbClr>
                </w14:gs>
              </w14:gsLst>
              <w14:path w14:path="circle">
                <w14:fillToRect w14:l="50000" w14:t="50000" w14:r="50000" w14:b="50000"/>
              </w14:path>
            </w14:gradFill>
          </w14:textFill>
        </w:rPr>
        <w:t>когда в спор вступают законодательные нормы</w:t>
      </w:r>
    </w:p>
    <w:p w:rsidR="00507DD1" w:rsidRPr="000654F9" w:rsidRDefault="00507DD1" w:rsidP="00507DD1">
      <w:pPr>
        <w:spacing w:after="0" w:line="240" w:lineRule="auto"/>
        <w:rPr>
          <w:rFonts w:ascii="Times New Roman" w:hAnsi="Times New Roman"/>
          <w:b/>
          <w:bCs/>
          <w:color w:val="FF6600"/>
          <w:sz w:val="24"/>
          <w:szCs w:val="24"/>
          <w:u w:val="single"/>
        </w:rPr>
      </w:pPr>
    </w:p>
    <w:tbl>
      <w:tblPr>
        <w:tblW w:w="10305" w:type="dxa"/>
        <w:tblInd w:w="-83"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000" w:firstRow="0" w:lastRow="0" w:firstColumn="0" w:lastColumn="0" w:noHBand="0" w:noVBand="0"/>
      </w:tblPr>
      <w:tblGrid>
        <w:gridCol w:w="10305"/>
      </w:tblGrid>
      <w:tr w:rsidR="00507DD1" w:rsidTr="00D55574">
        <w:trPr>
          <w:trHeight w:val="2475"/>
        </w:trPr>
        <w:tc>
          <w:tcPr>
            <w:tcW w:w="10305" w:type="dxa"/>
          </w:tcPr>
          <w:p w:rsidR="00507DD1" w:rsidRPr="0084245F" w:rsidRDefault="00507DD1" w:rsidP="00D55574">
            <w:pPr>
              <w:spacing w:after="0" w:line="240" w:lineRule="auto"/>
              <w:ind w:left="78"/>
              <w:rPr>
                <w:rFonts w:ascii="Book Antiqua" w:hAnsi="Book Antiqua"/>
                <w:b/>
                <w:color w:val="48365C"/>
              </w:rPr>
            </w:pPr>
            <w:r w:rsidRPr="0084245F">
              <w:rPr>
                <w:rFonts w:ascii="Book Antiqua" w:hAnsi="Book Antiqua"/>
                <w:b/>
                <w:color w:val="48365C"/>
              </w:rPr>
              <w:t>Сегодня в выпуске:</w:t>
            </w:r>
          </w:p>
          <w:p w:rsidR="00507DD1" w:rsidRPr="00963C7F" w:rsidRDefault="00507DD1" w:rsidP="00D55574">
            <w:pPr>
              <w:spacing w:after="0" w:line="240" w:lineRule="auto"/>
              <w:ind w:left="78"/>
              <w:rPr>
                <w:rFonts w:ascii="Book Antiqua" w:hAnsi="Book Antiqua"/>
                <w:color w:val="48365C"/>
              </w:rPr>
            </w:pPr>
          </w:p>
          <w:p w:rsidR="00507DD1" w:rsidRDefault="004913C5" w:rsidP="00507DD1">
            <w:pPr>
              <w:pStyle w:val="a9"/>
              <w:numPr>
                <w:ilvl w:val="0"/>
                <w:numId w:val="7"/>
              </w:numPr>
              <w:spacing w:after="0" w:line="240" w:lineRule="auto"/>
              <w:rPr>
                <w:rFonts w:ascii="Book Antiqua" w:hAnsi="Book Antiqua"/>
                <w:color w:val="48365C"/>
              </w:rPr>
            </w:pPr>
            <w:r>
              <w:rPr>
                <w:rFonts w:ascii="Book Antiqua" w:hAnsi="Book Antiqua"/>
                <w:color w:val="48365C"/>
              </w:rPr>
              <w:t>Выплата заработной платы умершего сотрудника</w:t>
            </w:r>
          </w:p>
          <w:p w:rsidR="00507DD1" w:rsidRDefault="006D20EF" w:rsidP="00507DD1">
            <w:pPr>
              <w:pStyle w:val="a9"/>
              <w:numPr>
                <w:ilvl w:val="0"/>
                <w:numId w:val="7"/>
              </w:numPr>
              <w:spacing w:after="0" w:line="240" w:lineRule="auto"/>
              <w:rPr>
                <w:rFonts w:ascii="Book Antiqua" w:hAnsi="Book Antiqua"/>
                <w:color w:val="48365C"/>
              </w:rPr>
            </w:pPr>
            <w:r>
              <w:rPr>
                <w:rFonts w:ascii="Book Antiqua" w:hAnsi="Book Antiqua"/>
                <w:color w:val="48365C"/>
              </w:rPr>
              <w:t>Освобождение от НДФЛ при продаже, ликвидации</w:t>
            </w:r>
            <w:r w:rsidR="005140C3">
              <w:rPr>
                <w:rFonts w:ascii="Book Antiqua" w:hAnsi="Book Antiqua"/>
                <w:color w:val="48365C"/>
              </w:rPr>
              <w:t>, выходе из ООО</w:t>
            </w:r>
          </w:p>
          <w:p w:rsidR="00963C7F" w:rsidRPr="00C6701F" w:rsidRDefault="00E3341B" w:rsidP="00C6701F">
            <w:pPr>
              <w:pStyle w:val="a9"/>
              <w:numPr>
                <w:ilvl w:val="0"/>
                <w:numId w:val="7"/>
              </w:numPr>
              <w:spacing w:after="0" w:line="240" w:lineRule="auto"/>
              <w:rPr>
                <w:rFonts w:ascii="Book Antiqua" w:hAnsi="Book Antiqua"/>
                <w:color w:val="48365C"/>
              </w:rPr>
            </w:pPr>
            <w:r>
              <w:rPr>
                <w:rFonts w:ascii="Book Antiqua" w:hAnsi="Book Antiqua"/>
                <w:color w:val="48365C"/>
              </w:rPr>
              <w:t>Уведомление по авансу УСН при убытке в квартале</w:t>
            </w:r>
          </w:p>
          <w:p w:rsidR="00963C7F" w:rsidRPr="00963C7F" w:rsidRDefault="00E3341B" w:rsidP="00963C7F">
            <w:pPr>
              <w:pStyle w:val="a9"/>
              <w:numPr>
                <w:ilvl w:val="0"/>
                <w:numId w:val="7"/>
              </w:numPr>
              <w:spacing w:after="0" w:line="240" w:lineRule="auto"/>
              <w:rPr>
                <w:rFonts w:ascii="Book Antiqua" w:hAnsi="Book Antiqua"/>
                <w:color w:val="48365C"/>
              </w:rPr>
            </w:pPr>
            <w:r>
              <w:rPr>
                <w:rFonts w:ascii="Book Antiqua" w:hAnsi="Book Antiqua"/>
                <w:color w:val="48365C"/>
              </w:rPr>
              <w:t xml:space="preserve">Первичный </w:t>
            </w:r>
            <w:r w:rsidRPr="00E3341B">
              <w:rPr>
                <w:rFonts w:ascii="Book Antiqua" w:hAnsi="Book Antiqua"/>
                <w:color w:val="48365C"/>
              </w:rPr>
              <w:t>документ</w:t>
            </w:r>
            <w:r>
              <w:rPr>
                <w:rFonts w:ascii="Book Antiqua" w:hAnsi="Book Antiqua"/>
                <w:color w:val="48365C"/>
              </w:rPr>
              <w:t xml:space="preserve"> в формате </w:t>
            </w:r>
            <w:r w:rsidRPr="00E3341B">
              <w:rPr>
                <w:rFonts w:ascii="Book Antiqua" w:hAnsi="Book Antiqua"/>
                <w:color w:val="48365C"/>
              </w:rPr>
              <w:t>PDF-файла</w:t>
            </w:r>
          </w:p>
          <w:p w:rsidR="00507DD1" w:rsidRPr="00713D5B" w:rsidRDefault="00E3341B" w:rsidP="00507DD1">
            <w:pPr>
              <w:pStyle w:val="a9"/>
              <w:numPr>
                <w:ilvl w:val="0"/>
                <w:numId w:val="7"/>
              </w:numPr>
              <w:spacing w:after="0" w:line="240" w:lineRule="auto"/>
              <w:rPr>
                <w:rFonts w:ascii="Book Antiqua" w:hAnsi="Book Antiqua"/>
                <w:color w:val="48365C"/>
              </w:rPr>
            </w:pPr>
            <w:r>
              <w:rPr>
                <w:rFonts w:ascii="Book Antiqua" w:hAnsi="Book Antiqua"/>
                <w:color w:val="48365C"/>
              </w:rPr>
              <w:t>Уведомление об открытии</w:t>
            </w:r>
            <w:r w:rsidR="009654DB">
              <w:rPr>
                <w:rFonts w:ascii="Book Antiqua" w:hAnsi="Book Antiqua"/>
                <w:color w:val="48365C"/>
              </w:rPr>
              <w:t xml:space="preserve"> брокерского счета за гра</w:t>
            </w:r>
            <w:r>
              <w:rPr>
                <w:rFonts w:ascii="Book Antiqua" w:hAnsi="Book Antiqua"/>
                <w:color w:val="48365C"/>
              </w:rPr>
              <w:t xml:space="preserve">ницей </w:t>
            </w:r>
          </w:p>
        </w:tc>
      </w:tr>
    </w:tbl>
    <w:p w:rsidR="00507DD1" w:rsidRPr="000654F9" w:rsidRDefault="00507DD1" w:rsidP="00507DD1">
      <w:pPr>
        <w:autoSpaceDE w:val="0"/>
        <w:autoSpaceDN w:val="0"/>
        <w:adjustRightInd w:val="0"/>
        <w:spacing w:after="0" w:line="240" w:lineRule="auto"/>
        <w:jc w:val="center"/>
        <w:rPr>
          <w:rFonts w:ascii="Times New Roman" w:hAnsi="Times New Roman"/>
          <w:b/>
          <w:bCs/>
          <w:color w:val="CF3D0F"/>
          <w:sz w:val="24"/>
          <w:szCs w:val="24"/>
          <w:u w:val="single"/>
        </w:rPr>
      </w:pPr>
    </w:p>
    <w:p w:rsidR="00507DD1" w:rsidRDefault="00507DD1" w:rsidP="00507DD1">
      <w:pPr>
        <w:autoSpaceDE w:val="0"/>
        <w:autoSpaceDN w:val="0"/>
        <w:adjustRightInd w:val="0"/>
        <w:spacing w:after="0" w:line="240" w:lineRule="auto"/>
        <w:jc w:val="center"/>
        <w:rPr>
          <w:rFonts w:ascii="Times New Roman" w:hAnsi="Times New Roman"/>
          <w:b/>
          <w:bCs/>
          <w:color w:val="C00000"/>
          <w:sz w:val="24"/>
          <w:szCs w:val="24"/>
          <w:u w:val="single"/>
        </w:rPr>
      </w:pPr>
    </w:p>
    <w:p w:rsidR="00507DD1" w:rsidRPr="000654F9" w:rsidRDefault="00507DD1" w:rsidP="00507DD1">
      <w:pPr>
        <w:autoSpaceDE w:val="0"/>
        <w:autoSpaceDN w:val="0"/>
        <w:adjustRightInd w:val="0"/>
        <w:spacing w:after="0" w:line="240" w:lineRule="auto"/>
        <w:jc w:val="center"/>
        <w:rPr>
          <w:rFonts w:ascii="Times New Roman" w:hAnsi="Times New Roman"/>
          <w:b/>
          <w:bCs/>
          <w:color w:val="C00000"/>
          <w:sz w:val="24"/>
          <w:szCs w:val="24"/>
          <w:u w:val="single"/>
        </w:rPr>
      </w:pPr>
      <w:r w:rsidRPr="000654F9">
        <w:rPr>
          <w:rFonts w:ascii="Times New Roman" w:hAnsi="Times New Roman"/>
          <w:b/>
          <w:bCs/>
          <w:color w:val="C00000"/>
          <w:sz w:val="24"/>
          <w:szCs w:val="24"/>
          <w:u w:val="single"/>
        </w:rPr>
        <w:t>Вопрос №1:</w:t>
      </w:r>
    </w:p>
    <w:p w:rsidR="00507DD1" w:rsidRPr="00B1747D" w:rsidRDefault="004913C5" w:rsidP="00BF616A">
      <w:pPr>
        <w:autoSpaceDE w:val="0"/>
        <w:autoSpaceDN w:val="0"/>
        <w:adjustRightInd w:val="0"/>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rPr>
        <w:t>Умер работник. У него есть только 3 брата. Кому из трех необходимо выплатить заработную плату умершего работника?</w:t>
      </w:r>
    </w:p>
    <w:p w:rsidR="00507DD1" w:rsidRDefault="00507DD1" w:rsidP="00507DD1">
      <w:pPr>
        <w:autoSpaceDE w:val="0"/>
        <w:autoSpaceDN w:val="0"/>
        <w:adjustRightInd w:val="0"/>
        <w:spacing w:after="0" w:line="240" w:lineRule="auto"/>
        <w:jc w:val="center"/>
        <w:rPr>
          <w:rFonts w:ascii="Arial" w:hAnsi="Arial" w:cs="Arial"/>
          <w:color w:val="000000"/>
          <w:shd w:val="clear" w:color="auto" w:fill="FFFFFF"/>
        </w:rPr>
      </w:pPr>
    </w:p>
    <w:p w:rsidR="00507DD1" w:rsidRPr="000654F9" w:rsidRDefault="00507DD1" w:rsidP="0084245F">
      <w:pPr>
        <w:autoSpaceDE w:val="0"/>
        <w:autoSpaceDN w:val="0"/>
        <w:adjustRightInd w:val="0"/>
        <w:spacing w:after="0" w:line="240" w:lineRule="auto"/>
        <w:rPr>
          <w:rFonts w:ascii="Times New Roman" w:hAnsi="Times New Roman"/>
          <w:b/>
          <w:bCs/>
          <w:color w:val="CF3D0F"/>
          <w:sz w:val="24"/>
          <w:szCs w:val="24"/>
          <w:u w:val="single"/>
        </w:rPr>
      </w:pPr>
      <w:r w:rsidRPr="000654F9">
        <w:rPr>
          <w:rFonts w:ascii="Times New Roman" w:hAnsi="Times New Roman"/>
          <w:b/>
          <w:bCs/>
          <w:color w:val="C00000"/>
          <w:sz w:val="24"/>
          <w:szCs w:val="24"/>
          <w:u w:val="single"/>
          <w:shd w:val="clear" w:color="auto" w:fill="FFFFFF"/>
        </w:rPr>
        <w:t>О</w:t>
      </w:r>
      <w:r w:rsidRPr="000654F9">
        <w:rPr>
          <w:rFonts w:ascii="Times New Roman" w:hAnsi="Times New Roman"/>
          <w:b/>
          <w:bCs/>
          <w:color w:val="CF3D0F"/>
          <w:sz w:val="24"/>
          <w:szCs w:val="24"/>
          <w:u w:val="single"/>
        </w:rPr>
        <w:t>твет:</w:t>
      </w:r>
      <w:r w:rsidRPr="000654F9">
        <w:rPr>
          <w:rFonts w:ascii="Times New Roman" w:hAnsi="Times New Roman"/>
          <w:b/>
          <w:color w:val="000000"/>
          <w:sz w:val="24"/>
          <w:szCs w:val="24"/>
          <w:u w:val="single"/>
        </w:rPr>
        <w:fldChar w:fldCharType="begin" w:fldLock="1"/>
      </w:r>
      <w:r w:rsidRPr="000654F9">
        <w:rPr>
          <w:rFonts w:ascii="Times New Roman" w:hAnsi="Times New Roman"/>
          <w:b/>
          <w:color w:val="000000"/>
          <w:sz w:val="24"/>
          <w:szCs w:val="24"/>
          <w:u w:val="single"/>
        </w:rPr>
        <w:instrText xml:space="preserve"> DOCVARIABLE ТЕКСТОТВЕТА </w:instrText>
      </w:r>
      <w:r w:rsidRPr="000654F9">
        <w:rPr>
          <w:rFonts w:ascii="Times New Roman" w:hAnsi="Times New Roman"/>
          <w:b/>
          <w:color w:val="000000"/>
          <w:sz w:val="24"/>
          <w:szCs w:val="24"/>
          <w:u w:val="single"/>
        </w:rPr>
        <w:fldChar w:fldCharType="end"/>
      </w:r>
    </w:p>
    <w:p w:rsidR="004913C5" w:rsidRDefault="004913C5" w:rsidP="0084245F">
      <w:pPr>
        <w:pStyle w:val="ab"/>
        <w:spacing w:before="0" w:after="0" w:line="288" w:lineRule="atLeast"/>
        <w:jc w:val="both"/>
      </w:pPr>
      <w:r>
        <w:t xml:space="preserve">Работодатель обязан выплатить братьям умершего работника его заработную плату, только </w:t>
      </w:r>
      <w:r w:rsidRPr="00DF30B2">
        <w:rPr>
          <w:b/>
        </w:rPr>
        <w:t>если они находилась у него на иждивении</w:t>
      </w:r>
      <w:r>
        <w:t>. Для этого они должна предъявить работодателю, в частности, свидетельство о смерти работника и документ, подтверждающий их нахождение на иждивении умершего.</w:t>
      </w:r>
    </w:p>
    <w:p w:rsidR="004913C5" w:rsidRDefault="004913C5" w:rsidP="009654DB">
      <w:pPr>
        <w:pStyle w:val="ab"/>
        <w:spacing w:before="0" w:after="0" w:line="288" w:lineRule="atLeast"/>
        <w:ind w:firstLine="709"/>
        <w:jc w:val="both"/>
      </w:pPr>
    </w:p>
    <w:p w:rsidR="004913C5" w:rsidRDefault="004913C5" w:rsidP="0084245F">
      <w:pPr>
        <w:pStyle w:val="ab"/>
        <w:spacing w:before="0" w:after="0" w:line="288" w:lineRule="atLeast"/>
        <w:jc w:val="both"/>
      </w:pPr>
      <w:r>
        <w:rPr>
          <w:color w:val="000000"/>
        </w:rPr>
        <w:fldChar w:fldCharType="begin" w:fldLock="1"/>
      </w:r>
      <w:r>
        <w:rPr>
          <w:color w:val="000000"/>
        </w:rPr>
        <w:instrText xml:space="preserve"> DOCVARIABLE ТЕКСТОТВЕТА </w:instrText>
      </w:r>
      <w:r>
        <w:rPr>
          <w:color w:val="000000"/>
        </w:rPr>
        <w:fldChar w:fldCharType="end"/>
      </w:r>
      <w:r>
        <w:t>Заработная плата, не полученная ко дню смерти работника, выдается членам его семьи или лицу, находившемуся на иждивении умершего на день его смерти. Выдача заработной платы производится не позднее недельного срока со дня подачи работодателю соответствующих документов.</w:t>
      </w:r>
    </w:p>
    <w:p w:rsidR="004913C5" w:rsidRDefault="004913C5" w:rsidP="009654DB">
      <w:pPr>
        <w:pStyle w:val="ab"/>
        <w:spacing w:before="0" w:after="0" w:line="288" w:lineRule="atLeast"/>
        <w:ind w:firstLine="709"/>
        <w:jc w:val="both"/>
      </w:pPr>
    </w:p>
    <w:p w:rsidR="004913C5" w:rsidRDefault="004913C5" w:rsidP="0084245F">
      <w:pPr>
        <w:pStyle w:val="ab"/>
        <w:spacing w:before="0" w:after="0" w:line="288" w:lineRule="atLeast"/>
        <w:jc w:val="both"/>
      </w:pPr>
      <w:r>
        <w:t>Члены семьи - супруги, родители и дети. Бабушки, дедушки, внуки, братья и сестры членами семьи не являются (</w:t>
      </w:r>
      <w:hyperlink r:id="rId6" w:history="1">
        <w:r>
          <w:rPr>
            <w:rStyle w:val="aa"/>
          </w:rPr>
          <w:t>ст. 2</w:t>
        </w:r>
      </w:hyperlink>
      <w:r>
        <w:t xml:space="preserve"> СК РФ).</w:t>
      </w:r>
      <w:r w:rsidRPr="00DF30B2">
        <w:rPr>
          <w:b/>
        </w:rPr>
        <w:t xml:space="preserve"> Братья членами семьи не являются (</w:t>
      </w:r>
      <w:hyperlink r:id="rId7" w:history="1">
        <w:r w:rsidRPr="00DF30B2">
          <w:rPr>
            <w:rStyle w:val="aa"/>
            <w:b/>
          </w:rPr>
          <w:t>ст. 2</w:t>
        </w:r>
      </w:hyperlink>
      <w:r w:rsidRPr="00DF30B2">
        <w:rPr>
          <w:b/>
        </w:rPr>
        <w:t xml:space="preserve"> СК РФ).</w:t>
      </w:r>
    </w:p>
    <w:p w:rsidR="004913C5" w:rsidRDefault="004913C5" w:rsidP="0084245F">
      <w:pPr>
        <w:pStyle w:val="ab"/>
        <w:spacing w:before="168" w:after="0" w:line="288" w:lineRule="atLeast"/>
        <w:jc w:val="both"/>
      </w:pPr>
      <w:r>
        <w:t xml:space="preserve">Если никто не обратился за выплатами в течение четырех месяцев с момента смерти работника, то суммы наследуются на общих основаниях. По окончании этого срока рекомендуем внести их в депозит нотариуса. </w:t>
      </w:r>
    </w:p>
    <w:p w:rsidR="00507DD1" w:rsidRDefault="00507DD1" w:rsidP="00163486">
      <w:pPr>
        <w:pStyle w:val="ab"/>
        <w:spacing w:before="168" w:after="0" w:line="288" w:lineRule="atLeast"/>
        <w:jc w:val="both"/>
        <w:rPr>
          <w:szCs w:val="24"/>
        </w:rPr>
      </w:pPr>
      <w:r w:rsidRPr="000654F9">
        <w:rPr>
          <w:b/>
          <w:color w:val="C00000"/>
          <w:szCs w:val="24"/>
          <w:u w:val="single"/>
        </w:rPr>
        <w:t>П</w:t>
      </w:r>
      <w:r w:rsidRPr="000654F9">
        <w:rPr>
          <w:b/>
          <w:color w:val="CF3D0F"/>
          <w:szCs w:val="24"/>
          <w:u w:val="single"/>
        </w:rPr>
        <w:t>оисковые запросы</w:t>
      </w:r>
      <w:r>
        <w:rPr>
          <w:b/>
          <w:color w:val="CF3D0F"/>
          <w:szCs w:val="24"/>
          <w:u w:val="single"/>
        </w:rPr>
        <w:t xml:space="preserve"> </w:t>
      </w:r>
      <w:r w:rsidRPr="000654F9">
        <w:rPr>
          <w:b/>
          <w:color w:val="CF3D0F"/>
          <w:szCs w:val="24"/>
          <w:u w:val="single"/>
        </w:rPr>
        <w:t xml:space="preserve">в КонсультантПлюс: </w:t>
      </w:r>
    </w:p>
    <w:p w:rsidR="00507DD1" w:rsidRPr="0084245F" w:rsidRDefault="004913C5" w:rsidP="00157ACF">
      <w:pPr>
        <w:pStyle w:val="a9"/>
        <w:numPr>
          <w:ilvl w:val="0"/>
          <w:numId w:val="10"/>
        </w:numPr>
        <w:spacing w:after="0" w:line="288" w:lineRule="atLeast"/>
        <w:rPr>
          <w:rFonts w:ascii="Times New Roman" w:hAnsi="Times New Roman"/>
          <w:b/>
          <w:i/>
          <w:color w:val="002060"/>
          <w:sz w:val="24"/>
          <w:szCs w:val="24"/>
        </w:rPr>
      </w:pPr>
      <w:r w:rsidRPr="0084245F">
        <w:rPr>
          <w:rFonts w:ascii="Times New Roman" w:hAnsi="Times New Roman"/>
          <w:b/>
          <w:bCs/>
          <w:i/>
          <w:color w:val="002060"/>
          <w:sz w:val="24"/>
          <w:szCs w:val="24"/>
        </w:rPr>
        <w:t xml:space="preserve">Выплата </w:t>
      </w:r>
      <w:proofErr w:type="spellStart"/>
      <w:r w:rsidRPr="0084245F">
        <w:rPr>
          <w:rFonts w:ascii="Times New Roman" w:hAnsi="Times New Roman"/>
          <w:b/>
          <w:bCs/>
          <w:i/>
          <w:color w:val="002060"/>
          <w:sz w:val="24"/>
          <w:szCs w:val="24"/>
        </w:rPr>
        <w:t>зп</w:t>
      </w:r>
      <w:proofErr w:type="spellEnd"/>
      <w:r w:rsidRPr="0084245F">
        <w:rPr>
          <w:rFonts w:ascii="Times New Roman" w:hAnsi="Times New Roman"/>
          <w:b/>
          <w:bCs/>
          <w:i/>
          <w:color w:val="002060"/>
          <w:sz w:val="24"/>
          <w:szCs w:val="24"/>
        </w:rPr>
        <w:t xml:space="preserve"> брату</w:t>
      </w:r>
      <w:r w:rsidR="009654DB" w:rsidRPr="0084245F">
        <w:rPr>
          <w:rFonts w:ascii="Times New Roman" w:hAnsi="Times New Roman"/>
          <w:b/>
          <w:bCs/>
          <w:i/>
          <w:color w:val="002060"/>
          <w:sz w:val="24"/>
          <w:szCs w:val="24"/>
        </w:rPr>
        <w:t xml:space="preserve"> умершего сотрудника</w:t>
      </w:r>
    </w:p>
    <w:p w:rsidR="00507DD1" w:rsidRDefault="00507DD1" w:rsidP="00507DD1">
      <w:pPr>
        <w:autoSpaceDE w:val="0"/>
        <w:autoSpaceDN w:val="0"/>
        <w:adjustRightInd w:val="0"/>
        <w:spacing w:after="0" w:line="240" w:lineRule="auto"/>
        <w:rPr>
          <w:rFonts w:ascii="Times New Roman" w:hAnsi="Times New Roman"/>
          <w:b/>
          <w:bCs/>
          <w:color w:val="CF3D0F"/>
          <w:sz w:val="24"/>
          <w:szCs w:val="24"/>
          <w:u w:val="single"/>
        </w:rPr>
      </w:pPr>
      <w:r w:rsidRPr="000654F9">
        <w:rPr>
          <w:rFonts w:ascii="Times New Roman" w:hAnsi="Times New Roman"/>
          <w:b/>
          <w:bCs/>
          <w:color w:val="CF3D0F"/>
          <w:sz w:val="24"/>
          <w:szCs w:val="24"/>
          <w:u w:val="single"/>
        </w:rPr>
        <w:t>Рекомендуемые</w:t>
      </w:r>
      <w:r>
        <w:rPr>
          <w:rFonts w:ascii="Times New Roman" w:hAnsi="Times New Roman"/>
          <w:b/>
          <w:bCs/>
          <w:color w:val="CF3D0F"/>
          <w:sz w:val="24"/>
          <w:szCs w:val="24"/>
          <w:u w:val="single"/>
        </w:rPr>
        <w:t xml:space="preserve"> </w:t>
      </w:r>
      <w:r w:rsidRPr="000654F9">
        <w:rPr>
          <w:rFonts w:ascii="Times New Roman" w:hAnsi="Times New Roman"/>
          <w:b/>
          <w:bCs/>
          <w:color w:val="CF3D0F"/>
          <w:sz w:val="24"/>
          <w:szCs w:val="24"/>
          <w:u w:val="single"/>
        </w:rPr>
        <w:t xml:space="preserve">материалы в КонсультантПлюс: </w:t>
      </w:r>
    </w:p>
    <w:p w:rsidR="004913C5" w:rsidRPr="0084245F" w:rsidRDefault="008448E0" w:rsidP="0084245F">
      <w:pPr>
        <w:pStyle w:val="a9"/>
        <w:numPr>
          <w:ilvl w:val="0"/>
          <w:numId w:val="20"/>
        </w:numPr>
        <w:autoSpaceDE w:val="0"/>
        <w:autoSpaceDN w:val="0"/>
        <w:adjustRightInd w:val="0"/>
        <w:spacing w:after="0" w:line="240" w:lineRule="auto"/>
        <w:rPr>
          <w:rFonts w:ascii="Times New Roman" w:hAnsi="Times New Roman" w:cs="Times New Roman"/>
        </w:rPr>
      </w:pPr>
      <w:hyperlink r:id="rId8" w:tooltip="Ссылка на КонсультантПлюс" w:history="1">
        <w:r w:rsidR="004913C5" w:rsidRPr="0084245F">
          <w:rPr>
            <w:rStyle w:val="aa"/>
            <w:rFonts w:ascii="Times New Roman" w:hAnsi="Times New Roman" w:cs="Times New Roman"/>
            <w:i/>
            <w:iCs/>
          </w:rPr>
          <w:t>ст. 141, ТК РФ {КонсультантПлюс}</w:t>
        </w:r>
      </w:hyperlink>
    </w:p>
    <w:p w:rsidR="004913C5" w:rsidRPr="0084245F" w:rsidRDefault="008448E0" w:rsidP="0084245F">
      <w:pPr>
        <w:pStyle w:val="a9"/>
        <w:numPr>
          <w:ilvl w:val="0"/>
          <w:numId w:val="20"/>
        </w:numPr>
        <w:autoSpaceDE w:val="0"/>
        <w:autoSpaceDN w:val="0"/>
        <w:adjustRightInd w:val="0"/>
        <w:spacing w:after="0" w:line="240" w:lineRule="auto"/>
        <w:rPr>
          <w:rFonts w:ascii="Times New Roman" w:hAnsi="Times New Roman" w:cs="Times New Roman"/>
        </w:rPr>
      </w:pPr>
      <w:hyperlink r:id="rId9" w:tooltip="Ссылка на КонсультантПлюс" w:history="1">
        <w:r w:rsidR="004913C5" w:rsidRPr="0084245F">
          <w:rPr>
            <w:rStyle w:val="aa"/>
            <w:rFonts w:ascii="Times New Roman" w:hAnsi="Times New Roman" w:cs="Times New Roman"/>
            <w:i/>
            <w:iCs/>
          </w:rPr>
          <w:t>Вопрос: За заработной платой умершего работника обратился брат (наследник второй очереди по закону). Можно ли ему выдать эту заработную плату, если известно, что у умершего есть наследники первой очереди (дети, мать)? (Подборки и консультации Горячей линии, 2024) {КонсультантПлюс}</w:t>
        </w:r>
      </w:hyperlink>
    </w:p>
    <w:p w:rsidR="004913C5" w:rsidRPr="0084245F" w:rsidRDefault="008448E0" w:rsidP="0084245F">
      <w:pPr>
        <w:pStyle w:val="a9"/>
        <w:numPr>
          <w:ilvl w:val="0"/>
          <w:numId w:val="20"/>
        </w:numPr>
        <w:autoSpaceDE w:val="0"/>
        <w:autoSpaceDN w:val="0"/>
        <w:adjustRightInd w:val="0"/>
        <w:spacing w:after="0" w:line="240" w:lineRule="auto"/>
        <w:rPr>
          <w:rFonts w:ascii="Times New Roman" w:hAnsi="Times New Roman" w:cs="Times New Roman"/>
        </w:rPr>
      </w:pPr>
      <w:hyperlink r:id="rId10" w:tooltip="Ссылка на КонсультантПлюс" w:history="1">
        <w:r w:rsidR="004913C5" w:rsidRPr="0084245F">
          <w:rPr>
            <w:rStyle w:val="aa"/>
            <w:rFonts w:ascii="Times New Roman" w:hAnsi="Times New Roman" w:cs="Times New Roman"/>
            <w:i/>
            <w:iCs/>
          </w:rPr>
          <w:t>Вопрос: Можно ли выдать заработную плату, которая причиталась умершему работнику, его невесте, которая представила свидетельство о смерти и справку о смерти работника? (Подборки и консультации Горячей линии, 2024) {КонсультантПлюс}</w:t>
        </w:r>
      </w:hyperlink>
    </w:p>
    <w:p w:rsidR="004913C5" w:rsidRPr="0084245F" w:rsidRDefault="008448E0" w:rsidP="0084245F">
      <w:pPr>
        <w:pStyle w:val="a9"/>
        <w:numPr>
          <w:ilvl w:val="0"/>
          <w:numId w:val="20"/>
        </w:numPr>
        <w:autoSpaceDE w:val="0"/>
        <w:autoSpaceDN w:val="0"/>
        <w:adjustRightInd w:val="0"/>
        <w:spacing w:after="0" w:line="240" w:lineRule="auto"/>
        <w:rPr>
          <w:rFonts w:ascii="Times New Roman" w:hAnsi="Times New Roman" w:cs="Times New Roman"/>
          <w:color w:val="000000"/>
          <w:sz w:val="20"/>
          <w:szCs w:val="20"/>
        </w:rPr>
      </w:pPr>
      <w:hyperlink r:id="rId11" w:tooltip="Ссылка на КонсультантПлюс" w:history="1">
        <w:r w:rsidR="004913C5" w:rsidRPr="0084245F">
          <w:rPr>
            <w:rStyle w:val="aa"/>
            <w:rFonts w:ascii="Times New Roman" w:hAnsi="Times New Roman" w:cs="Times New Roman"/>
            <w:i/>
            <w:iCs/>
          </w:rPr>
          <w:t>Готовое решение: Как оформить увольнение в связи со смертью работника (КонсультантПлюс, 2025) {КонсультантПлюс}</w:t>
        </w:r>
      </w:hyperlink>
    </w:p>
    <w:p w:rsidR="004913C5" w:rsidRPr="0084245F" w:rsidRDefault="008448E0" w:rsidP="0084245F">
      <w:pPr>
        <w:pStyle w:val="a9"/>
        <w:numPr>
          <w:ilvl w:val="0"/>
          <w:numId w:val="20"/>
        </w:numPr>
        <w:autoSpaceDE w:val="0"/>
        <w:autoSpaceDN w:val="0"/>
        <w:adjustRightInd w:val="0"/>
        <w:spacing w:after="0" w:line="240" w:lineRule="auto"/>
        <w:rPr>
          <w:rFonts w:ascii="Times New Roman" w:hAnsi="Times New Roman" w:cs="Times New Roman"/>
        </w:rPr>
      </w:pPr>
      <w:hyperlink r:id="rId12" w:tooltip="Ссылка на КонсультантПлюс" w:history="1">
        <w:r w:rsidR="004913C5" w:rsidRPr="0084245F">
          <w:rPr>
            <w:rStyle w:val="aa"/>
            <w:rFonts w:ascii="Times New Roman" w:hAnsi="Times New Roman" w:cs="Times New Roman"/>
            <w:i/>
            <w:iCs/>
          </w:rPr>
          <w:t>п. 3 ст. 1183, ГК РФ {КонсультантПлюс}</w:t>
        </w:r>
      </w:hyperlink>
    </w:p>
    <w:p w:rsidR="00D52021" w:rsidRPr="00C6701F" w:rsidRDefault="008448E0" w:rsidP="0084245F">
      <w:pPr>
        <w:pStyle w:val="a9"/>
        <w:numPr>
          <w:ilvl w:val="0"/>
          <w:numId w:val="20"/>
        </w:numPr>
        <w:autoSpaceDE w:val="0"/>
        <w:autoSpaceDN w:val="0"/>
        <w:adjustRightInd w:val="0"/>
        <w:spacing w:after="0" w:line="240" w:lineRule="auto"/>
        <w:rPr>
          <w:rStyle w:val="aa"/>
          <w:rFonts w:ascii="Times New Roman" w:hAnsi="Times New Roman"/>
          <w:b/>
          <w:bCs/>
          <w:color w:val="C00000"/>
          <w:sz w:val="24"/>
          <w:szCs w:val="24"/>
        </w:rPr>
      </w:pPr>
      <w:hyperlink r:id="rId13" w:tooltip="Ссылка на КонсультантПлюс" w:history="1">
        <w:r w:rsidR="004913C5" w:rsidRPr="0084245F">
          <w:rPr>
            <w:rStyle w:val="aa"/>
            <w:rFonts w:ascii="Times New Roman" w:hAnsi="Times New Roman" w:cs="Times New Roman"/>
            <w:i/>
            <w:iCs/>
          </w:rPr>
          <w:t>Вопрос: Должен ли работодатель выплатить заработную плату умершего работника единственному родственнику (его тете) и на основании каких документов? (Консультация эксперта, 2024) {КонсультантПлюс}</w:t>
        </w:r>
      </w:hyperlink>
    </w:p>
    <w:p w:rsidR="00C6701F" w:rsidRPr="00157ACF" w:rsidRDefault="00C6701F" w:rsidP="00C6701F">
      <w:pPr>
        <w:pStyle w:val="a9"/>
        <w:autoSpaceDE w:val="0"/>
        <w:autoSpaceDN w:val="0"/>
        <w:adjustRightInd w:val="0"/>
        <w:spacing w:after="0" w:line="240" w:lineRule="auto"/>
        <w:rPr>
          <w:rFonts w:ascii="Times New Roman" w:hAnsi="Times New Roman"/>
          <w:b/>
          <w:bCs/>
          <w:color w:val="C00000"/>
          <w:sz w:val="24"/>
          <w:szCs w:val="24"/>
          <w:u w:val="single"/>
        </w:rPr>
      </w:pPr>
    </w:p>
    <w:p w:rsidR="00507DD1" w:rsidRPr="000654F9" w:rsidRDefault="00507DD1" w:rsidP="00507DD1">
      <w:pPr>
        <w:autoSpaceDE w:val="0"/>
        <w:autoSpaceDN w:val="0"/>
        <w:adjustRightInd w:val="0"/>
        <w:spacing w:after="0" w:line="240" w:lineRule="auto"/>
        <w:jc w:val="center"/>
        <w:rPr>
          <w:rFonts w:ascii="Times New Roman" w:hAnsi="Times New Roman"/>
          <w:b/>
          <w:bCs/>
          <w:color w:val="C00000"/>
          <w:sz w:val="24"/>
          <w:szCs w:val="24"/>
          <w:u w:val="single"/>
        </w:rPr>
      </w:pPr>
      <w:r w:rsidRPr="000654F9">
        <w:rPr>
          <w:rFonts w:ascii="Times New Roman" w:hAnsi="Times New Roman"/>
          <w:b/>
          <w:bCs/>
          <w:color w:val="C00000"/>
          <w:sz w:val="24"/>
          <w:szCs w:val="24"/>
          <w:u w:val="single"/>
        </w:rPr>
        <w:t>Вопрос №2:</w:t>
      </w:r>
    </w:p>
    <w:p w:rsidR="00507DD1" w:rsidRPr="00E02298" w:rsidRDefault="005B27AA" w:rsidP="005B27AA">
      <w:pPr>
        <w:pStyle w:val="ab"/>
        <w:spacing w:before="168" w:after="0" w:line="288" w:lineRule="atLeast"/>
        <w:jc w:val="both"/>
      </w:pPr>
      <w:r>
        <w:rPr>
          <w:color w:val="000000"/>
          <w:szCs w:val="24"/>
        </w:rPr>
        <w:t>У</w:t>
      </w:r>
      <w:r w:rsidR="005140C3">
        <w:rPr>
          <w:color w:val="000000"/>
          <w:szCs w:val="24"/>
        </w:rPr>
        <w:t>частник ООО</w:t>
      </w:r>
      <w:r w:rsidR="005140C3" w:rsidRPr="005140C3">
        <w:rPr>
          <w:color w:val="000000"/>
          <w:szCs w:val="24"/>
        </w:rPr>
        <w:t xml:space="preserve"> продает свою долю</w:t>
      </w:r>
      <w:r>
        <w:rPr>
          <w:color w:val="000000"/>
          <w:szCs w:val="24"/>
        </w:rPr>
        <w:t>.</w:t>
      </w:r>
      <w:r w:rsidR="005140C3" w:rsidRPr="005140C3">
        <w:rPr>
          <w:color w:val="000000"/>
          <w:szCs w:val="24"/>
        </w:rPr>
        <w:t xml:space="preserve"> </w:t>
      </w:r>
      <w:r>
        <w:rPr>
          <w:color w:val="000000"/>
          <w:szCs w:val="24"/>
        </w:rPr>
        <w:t>Е</w:t>
      </w:r>
      <w:r w:rsidR="005140C3" w:rsidRPr="005140C3">
        <w:rPr>
          <w:color w:val="000000"/>
          <w:szCs w:val="24"/>
        </w:rPr>
        <w:t xml:space="preserve">сть освобождение от налога, если </w:t>
      </w:r>
      <w:r>
        <w:rPr>
          <w:color w:val="000000"/>
          <w:szCs w:val="24"/>
        </w:rPr>
        <w:t xml:space="preserve">он владеет долями больше 5 лет? Есть </w:t>
      </w:r>
      <w:proofErr w:type="gramStart"/>
      <w:r>
        <w:rPr>
          <w:color w:val="000000"/>
          <w:szCs w:val="24"/>
        </w:rPr>
        <w:t>ли  освобождение</w:t>
      </w:r>
      <w:proofErr w:type="gramEnd"/>
      <w:r>
        <w:rPr>
          <w:color w:val="000000"/>
          <w:szCs w:val="24"/>
        </w:rPr>
        <w:t xml:space="preserve">  от налога</w:t>
      </w:r>
      <w:r w:rsidR="005140C3" w:rsidRPr="005140C3">
        <w:rPr>
          <w:color w:val="000000"/>
          <w:szCs w:val="24"/>
        </w:rPr>
        <w:t xml:space="preserve"> при выходе </w:t>
      </w:r>
      <w:r>
        <w:rPr>
          <w:color w:val="000000"/>
          <w:szCs w:val="24"/>
        </w:rPr>
        <w:t xml:space="preserve">из ООО </w:t>
      </w:r>
      <w:r w:rsidR="005140C3" w:rsidRPr="005140C3">
        <w:rPr>
          <w:color w:val="000000"/>
          <w:szCs w:val="24"/>
        </w:rPr>
        <w:t>и</w:t>
      </w:r>
      <w:r>
        <w:rPr>
          <w:color w:val="000000"/>
          <w:szCs w:val="24"/>
        </w:rPr>
        <w:t xml:space="preserve">ли </w:t>
      </w:r>
      <w:r w:rsidR="005140C3" w:rsidRPr="005140C3">
        <w:rPr>
          <w:color w:val="000000"/>
          <w:szCs w:val="24"/>
        </w:rPr>
        <w:t xml:space="preserve"> ликвидации</w:t>
      </w:r>
      <w:r>
        <w:rPr>
          <w:color w:val="000000"/>
          <w:szCs w:val="24"/>
        </w:rPr>
        <w:t xml:space="preserve"> ООО</w:t>
      </w:r>
      <w:r w:rsidR="005140C3" w:rsidRPr="005140C3">
        <w:rPr>
          <w:color w:val="000000"/>
          <w:szCs w:val="24"/>
        </w:rPr>
        <w:t>?</w:t>
      </w:r>
    </w:p>
    <w:p w:rsidR="00507DD1" w:rsidRDefault="00507DD1" w:rsidP="00507DD1">
      <w:pPr>
        <w:autoSpaceDE w:val="0"/>
        <w:autoSpaceDN w:val="0"/>
        <w:adjustRightInd w:val="0"/>
        <w:spacing w:after="0" w:line="240" w:lineRule="auto"/>
        <w:jc w:val="center"/>
        <w:rPr>
          <w:rFonts w:ascii="Times New Roman" w:hAnsi="Times New Roman"/>
          <w:b/>
          <w:bCs/>
          <w:color w:val="C00000"/>
          <w:sz w:val="24"/>
          <w:szCs w:val="24"/>
          <w:u w:val="single"/>
          <w:shd w:val="clear" w:color="auto" w:fill="FFFFFF"/>
        </w:rPr>
      </w:pPr>
    </w:p>
    <w:p w:rsidR="00CA4BB8" w:rsidRDefault="00507DD1" w:rsidP="003C66B3">
      <w:pPr>
        <w:autoSpaceDE w:val="0"/>
        <w:autoSpaceDN w:val="0"/>
        <w:adjustRightInd w:val="0"/>
        <w:spacing w:after="0" w:line="240" w:lineRule="auto"/>
        <w:rPr>
          <w:rFonts w:ascii="Times New Roman" w:hAnsi="Times New Roman"/>
          <w:b/>
          <w:bCs/>
          <w:color w:val="CF3D0F"/>
          <w:sz w:val="24"/>
          <w:szCs w:val="24"/>
          <w:u w:val="single"/>
        </w:rPr>
      </w:pPr>
      <w:r w:rsidRPr="000654F9">
        <w:rPr>
          <w:rFonts w:ascii="Times New Roman" w:hAnsi="Times New Roman"/>
          <w:b/>
          <w:bCs/>
          <w:color w:val="C00000"/>
          <w:sz w:val="24"/>
          <w:szCs w:val="24"/>
          <w:u w:val="single"/>
          <w:shd w:val="clear" w:color="auto" w:fill="FFFFFF"/>
        </w:rPr>
        <w:t>О</w:t>
      </w:r>
      <w:r w:rsidRPr="000654F9">
        <w:rPr>
          <w:rFonts w:ascii="Times New Roman" w:hAnsi="Times New Roman"/>
          <w:b/>
          <w:bCs/>
          <w:color w:val="CF3D0F"/>
          <w:sz w:val="24"/>
          <w:szCs w:val="24"/>
          <w:u w:val="single"/>
        </w:rPr>
        <w:t>твет:</w:t>
      </w:r>
    </w:p>
    <w:p w:rsidR="00507DD1" w:rsidRPr="000654F9" w:rsidRDefault="00507DD1" w:rsidP="00507DD1">
      <w:pPr>
        <w:autoSpaceDE w:val="0"/>
        <w:autoSpaceDN w:val="0"/>
        <w:adjustRightInd w:val="0"/>
        <w:spacing w:after="0" w:line="240" w:lineRule="auto"/>
        <w:jc w:val="center"/>
        <w:rPr>
          <w:rFonts w:ascii="Times New Roman" w:hAnsi="Times New Roman"/>
          <w:b/>
          <w:bCs/>
          <w:color w:val="CF3D0F"/>
          <w:sz w:val="24"/>
          <w:szCs w:val="24"/>
          <w:u w:val="single"/>
        </w:rPr>
      </w:pPr>
      <w:r w:rsidRPr="000654F9">
        <w:rPr>
          <w:rFonts w:ascii="Times New Roman" w:hAnsi="Times New Roman"/>
          <w:b/>
          <w:color w:val="000000"/>
          <w:sz w:val="24"/>
          <w:szCs w:val="24"/>
          <w:u w:val="single"/>
        </w:rPr>
        <w:fldChar w:fldCharType="begin" w:fldLock="1"/>
      </w:r>
      <w:r w:rsidRPr="000654F9">
        <w:rPr>
          <w:rFonts w:ascii="Times New Roman" w:hAnsi="Times New Roman"/>
          <w:b/>
          <w:color w:val="000000"/>
          <w:sz w:val="24"/>
          <w:szCs w:val="24"/>
          <w:u w:val="single"/>
        </w:rPr>
        <w:instrText xml:space="preserve"> DOCVARIABLE ТЕКСТОТВЕТА </w:instrText>
      </w:r>
      <w:r w:rsidRPr="000654F9">
        <w:rPr>
          <w:rFonts w:ascii="Times New Roman" w:hAnsi="Times New Roman"/>
          <w:b/>
          <w:color w:val="000000"/>
          <w:sz w:val="24"/>
          <w:szCs w:val="24"/>
          <w:u w:val="single"/>
        </w:rPr>
        <w:fldChar w:fldCharType="end"/>
      </w:r>
    </w:p>
    <w:p w:rsidR="00105455" w:rsidRDefault="005140C3" w:rsidP="003C66B3">
      <w:pPr>
        <w:spacing w:after="0" w:line="288" w:lineRule="atLeast"/>
        <w:jc w:val="both"/>
        <w:rPr>
          <w:rFonts w:ascii="Times New Roman" w:hAnsi="Times New Roman"/>
          <w:b/>
          <w:bCs/>
          <w:sz w:val="24"/>
          <w:szCs w:val="24"/>
        </w:rPr>
      </w:pPr>
      <w:r w:rsidRPr="00D319DC">
        <w:rPr>
          <w:rFonts w:ascii="Times New Roman" w:hAnsi="Times New Roman"/>
          <w:b/>
          <w:bCs/>
          <w:sz w:val="24"/>
          <w:szCs w:val="24"/>
        </w:rPr>
        <w:t>НДФЛ при выходе участника</w:t>
      </w:r>
    </w:p>
    <w:p w:rsidR="005140C3" w:rsidRPr="005140C3" w:rsidRDefault="005140C3" w:rsidP="003C66B3">
      <w:pPr>
        <w:pStyle w:val="ab"/>
        <w:spacing w:before="0" w:after="0" w:line="288" w:lineRule="atLeast"/>
        <w:jc w:val="both"/>
        <w:rPr>
          <w:szCs w:val="24"/>
        </w:rPr>
      </w:pPr>
      <w:r w:rsidRPr="005140C3">
        <w:rPr>
          <w:szCs w:val="24"/>
        </w:rPr>
        <w:t>Если доля (ее часть) непрерывно принадлежала физлицу - налоговому резиденту больше пяти лет и действительная стоимость доли не более 50 млн руб., облагаемого НДФЛ дохода не возникает (</w:t>
      </w:r>
      <w:hyperlink r:id="rId14" w:history="1">
        <w:r w:rsidRPr="005140C3">
          <w:rPr>
            <w:rStyle w:val="aa"/>
            <w:szCs w:val="24"/>
          </w:rPr>
          <w:t>п. 17.2 ст. 217</w:t>
        </w:r>
      </w:hyperlink>
      <w:r w:rsidRPr="005140C3">
        <w:rPr>
          <w:szCs w:val="24"/>
        </w:rPr>
        <w:t xml:space="preserve"> НК РФ). Если в течение данного срока размер доли менялся, то от налогообложения освобождается та часть доли, которой участник владел более пяти лет (</w:t>
      </w:r>
      <w:hyperlink r:id="rId15" w:history="1">
        <w:r w:rsidRPr="005140C3">
          <w:rPr>
            <w:rStyle w:val="aa"/>
            <w:szCs w:val="24"/>
          </w:rPr>
          <w:t>Письмо</w:t>
        </w:r>
      </w:hyperlink>
      <w:r w:rsidRPr="005140C3">
        <w:rPr>
          <w:szCs w:val="24"/>
        </w:rPr>
        <w:t xml:space="preserve"> Минфина России от 17.01.2025 N 03-04-05/3338). </w:t>
      </w:r>
    </w:p>
    <w:p w:rsidR="005140C3" w:rsidRPr="005140C3" w:rsidRDefault="005140C3" w:rsidP="005140C3">
      <w:pPr>
        <w:spacing w:after="0" w:line="288" w:lineRule="atLeast"/>
        <w:ind w:firstLine="709"/>
        <w:jc w:val="both"/>
        <w:rPr>
          <w:rFonts w:ascii="Times New Roman" w:hAnsi="Times New Roman" w:cs="Times New Roman"/>
          <w:sz w:val="24"/>
          <w:szCs w:val="24"/>
        </w:rPr>
      </w:pPr>
      <w:r w:rsidRPr="005140C3">
        <w:rPr>
          <w:rFonts w:ascii="Times New Roman" w:hAnsi="Times New Roman" w:cs="Times New Roman"/>
          <w:sz w:val="24"/>
          <w:szCs w:val="24"/>
        </w:rPr>
        <w:t xml:space="preserve">Если стоимость доли превышает 50 млн руб., она облагается налогом. Такое превышение определяют с учетом возможности применить вычет, установленный </w:t>
      </w:r>
      <w:hyperlink r:id="rId16" w:history="1">
        <w:r w:rsidRPr="005140C3">
          <w:rPr>
            <w:rStyle w:val="aa"/>
            <w:rFonts w:ascii="Times New Roman" w:hAnsi="Times New Roman" w:cs="Times New Roman"/>
            <w:sz w:val="24"/>
            <w:szCs w:val="24"/>
          </w:rPr>
          <w:t>ст. 220</w:t>
        </w:r>
      </w:hyperlink>
      <w:r w:rsidRPr="005140C3">
        <w:rPr>
          <w:rFonts w:ascii="Times New Roman" w:hAnsi="Times New Roman" w:cs="Times New Roman"/>
          <w:sz w:val="24"/>
          <w:szCs w:val="24"/>
        </w:rPr>
        <w:t xml:space="preserve"> НК РФ (</w:t>
      </w:r>
      <w:hyperlink r:id="rId17" w:history="1">
        <w:r w:rsidRPr="005140C3">
          <w:rPr>
            <w:rStyle w:val="aa"/>
            <w:rFonts w:ascii="Times New Roman" w:hAnsi="Times New Roman" w:cs="Times New Roman"/>
            <w:sz w:val="24"/>
            <w:szCs w:val="24"/>
          </w:rPr>
          <w:t>Письмо</w:t>
        </w:r>
      </w:hyperlink>
      <w:r w:rsidRPr="005140C3">
        <w:rPr>
          <w:rFonts w:ascii="Times New Roman" w:hAnsi="Times New Roman" w:cs="Times New Roman"/>
          <w:sz w:val="24"/>
          <w:szCs w:val="24"/>
        </w:rPr>
        <w:t xml:space="preserve"> Минфина России от 18.09.2024 N 03-04-05/89251).</w:t>
      </w:r>
    </w:p>
    <w:p w:rsidR="005140C3" w:rsidRPr="005140C3" w:rsidRDefault="005140C3" w:rsidP="005140C3">
      <w:pPr>
        <w:spacing w:after="0" w:line="288" w:lineRule="atLeast"/>
        <w:ind w:firstLine="709"/>
        <w:jc w:val="both"/>
        <w:rPr>
          <w:rFonts w:ascii="Times New Roman" w:hAnsi="Times New Roman" w:cs="Times New Roman"/>
          <w:b/>
          <w:bCs/>
          <w:sz w:val="24"/>
          <w:szCs w:val="24"/>
        </w:rPr>
      </w:pPr>
    </w:p>
    <w:p w:rsidR="005140C3" w:rsidRPr="005140C3" w:rsidRDefault="005140C3" w:rsidP="005140C3">
      <w:pPr>
        <w:spacing w:after="0" w:line="288" w:lineRule="atLeast"/>
        <w:jc w:val="both"/>
        <w:rPr>
          <w:rFonts w:ascii="Times New Roman" w:hAnsi="Times New Roman" w:cs="Times New Roman"/>
          <w:b/>
          <w:bCs/>
          <w:sz w:val="24"/>
          <w:szCs w:val="24"/>
        </w:rPr>
      </w:pPr>
      <w:r w:rsidRPr="005140C3">
        <w:rPr>
          <w:rFonts w:ascii="Times New Roman" w:hAnsi="Times New Roman" w:cs="Times New Roman"/>
          <w:b/>
          <w:bCs/>
          <w:sz w:val="24"/>
          <w:szCs w:val="24"/>
        </w:rPr>
        <w:t>НДФЛ при ликвидации ООО</w:t>
      </w:r>
    </w:p>
    <w:p w:rsidR="005140C3" w:rsidRPr="005140C3" w:rsidRDefault="005140C3" w:rsidP="005B27AA">
      <w:pPr>
        <w:spacing w:after="0" w:line="288" w:lineRule="atLeast"/>
        <w:jc w:val="both"/>
        <w:rPr>
          <w:rFonts w:ascii="Times New Roman" w:eastAsia="Times New Roman" w:hAnsi="Times New Roman" w:cs="Times New Roman"/>
          <w:sz w:val="24"/>
          <w:szCs w:val="24"/>
        </w:rPr>
      </w:pPr>
      <w:r w:rsidRPr="005140C3">
        <w:rPr>
          <w:rFonts w:ascii="Times New Roman" w:hAnsi="Times New Roman" w:cs="Times New Roman"/>
          <w:sz w:val="24"/>
          <w:szCs w:val="24"/>
        </w:rPr>
        <w:t>Доход, полученный участником при распределении имущества ликвидируемого общества, облагается НДФЛ в полной части (</w:t>
      </w:r>
      <w:hyperlink r:id="rId18" w:history="1">
        <w:r w:rsidRPr="005140C3">
          <w:rPr>
            <w:rStyle w:val="aa"/>
            <w:rFonts w:ascii="Times New Roman" w:hAnsi="Times New Roman" w:cs="Times New Roman"/>
            <w:sz w:val="24"/>
            <w:szCs w:val="24"/>
          </w:rPr>
          <w:t>ст. 209</w:t>
        </w:r>
      </w:hyperlink>
      <w:r w:rsidRPr="005140C3">
        <w:rPr>
          <w:rFonts w:ascii="Times New Roman" w:hAnsi="Times New Roman" w:cs="Times New Roman"/>
          <w:sz w:val="24"/>
          <w:szCs w:val="24"/>
        </w:rPr>
        <w:t xml:space="preserve">, </w:t>
      </w:r>
      <w:hyperlink r:id="rId19" w:history="1">
        <w:r w:rsidRPr="005140C3">
          <w:rPr>
            <w:rStyle w:val="aa"/>
            <w:rFonts w:ascii="Times New Roman" w:hAnsi="Times New Roman" w:cs="Times New Roman"/>
            <w:sz w:val="24"/>
            <w:szCs w:val="24"/>
          </w:rPr>
          <w:t>п. 1 ст. 210</w:t>
        </w:r>
      </w:hyperlink>
      <w:r w:rsidRPr="005140C3">
        <w:rPr>
          <w:rFonts w:ascii="Times New Roman" w:hAnsi="Times New Roman" w:cs="Times New Roman"/>
          <w:sz w:val="24"/>
          <w:szCs w:val="24"/>
        </w:rPr>
        <w:t xml:space="preserve"> НК РФ, </w:t>
      </w:r>
      <w:hyperlink r:id="rId20" w:history="1">
        <w:r w:rsidRPr="005140C3">
          <w:rPr>
            <w:rStyle w:val="aa"/>
            <w:rFonts w:ascii="Times New Roman" w:hAnsi="Times New Roman" w:cs="Times New Roman"/>
            <w:sz w:val="24"/>
            <w:szCs w:val="24"/>
          </w:rPr>
          <w:t>Письмо</w:t>
        </w:r>
      </w:hyperlink>
      <w:r w:rsidRPr="005140C3">
        <w:rPr>
          <w:rFonts w:ascii="Times New Roman" w:hAnsi="Times New Roman" w:cs="Times New Roman"/>
          <w:sz w:val="24"/>
          <w:szCs w:val="24"/>
        </w:rPr>
        <w:t xml:space="preserve"> Минфина России от 20.01.2022 N 03-04-05/3052).</w:t>
      </w:r>
    </w:p>
    <w:p w:rsidR="003C66B3" w:rsidRDefault="003C66B3" w:rsidP="003C66B3">
      <w:pPr>
        <w:pStyle w:val="ab"/>
        <w:spacing w:before="0" w:after="0" w:line="288" w:lineRule="atLeast"/>
        <w:jc w:val="both"/>
        <w:rPr>
          <w:b/>
          <w:bCs/>
          <w:szCs w:val="24"/>
        </w:rPr>
      </w:pPr>
    </w:p>
    <w:p w:rsidR="004353FA" w:rsidRPr="005140C3" w:rsidRDefault="005140C3" w:rsidP="003C66B3">
      <w:pPr>
        <w:pStyle w:val="ab"/>
        <w:spacing w:before="0" w:after="0" w:line="288" w:lineRule="atLeast"/>
        <w:jc w:val="both"/>
        <w:rPr>
          <w:b/>
          <w:bCs/>
          <w:szCs w:val="24"/>
        </w:rPr>
      </w:pPr>
      <w:r w:rsidRPr="005140C3">
        <w:rPr>
          <w:b/>
          <w:bCs/>
          <w:szCs w:val="24"/>
        </w:rPr>
        <w:t>НДФЛ при продаже доли в ООО</w:t>
      </w:r>
    </w:p>
    <w:p w:rsidR="005140C3" w:rsidRPr="005140C3" w:rsidRDefault="005140C3" w:rsidP="003C66B3">
      <w:pPr>
        <w:pStyle w:val="ab"/>
        <w:spacing w:before="0" w:after="0" w:line="288" w:lineRule="atLeast"/>
        <w:jc w:val="both"/>
        <w:rPr>
          <w:szCs w:val="24"/>
        </w:rPr>
      </w:pPr>
      <w:r w:rsidRPr="005140C3">
        <w:rPr>
          <w:szCs w:val="24"/>
        </w:rPr>
        <w:t xml:space="preserve">Освобождение от НДФЛ не применяется в отношении соответствующих </w:t>
      </w:r>
      <w:hyperlink r:id="rId21" w:history="1">
        <w:r w:rsidRPr="005140C3">
          <w:rPr>
            <w:rStyle w:val="aa"/>
            <w:szCs w:val="24"/>
          </w:rPr>
          <w:t>доходов</w:t>
        </w:r>
      </w:hyperlink>
      <w:r w:rsidRPr="005140C3">
        <w:rPr>
          <w:szCs w:val="24"/>
        </w:rPr>
        <w:t xml:space="preserve"> налогоплательщика в части, превышающей 50 млн руб. за календарный год (</w:t>
      </w:r>
      <w:hyperlink r:id="rId22" w:history="1">
        <w:r w:rsidRPr="005140C3">
          <w:rPr>
            <w:rStyle w:val="aa"/>
            <w:szCs w:val="24"/>
          </w:rPr>
          <w:t>ст. 216</w:t>
        </w:r>
      </w:hyperlink>
      <w:r w:rsidRPr="005140C3">
        <w:rPr>
          <w:szCs w:val="24"/>
        </w:rPr>
        <w:t xml:space="preserve">, </w:t>
      </w:r>
      <w:hyperlink r:id="rId23" w:history="1">
        <w:r w:rsidRPr="005140C3">
          <w:rPr>
            <w:rStyle w:val="aa"/>
            <w:szCs w:val="24"/>
          </w:rPr>
          <w:t>п. 17.2 ст. 217</w:t>
        </w:r>
      </w:hyperlink>
      <w:r w:rsidRPr="005140C3">
        <w:rPr>
          <w:szCs w:val="24"/>
        </w:rPr>
        <w:t xml:space="preserve"> НК РФ; </w:t>
      </w:r>
      <w:hyperlink r:id="rId24" w:history="1">
        <w:r w:rsidRPr="005140C3">
          <w:rPr>
            <w:rStyle w:val="aa"/>
            <w:szCs w:val="24"/>
          </w:rPr>
          <w:t>п. 3</w:t>
        </w:r>
      </w:hyperlink>
      <w:r w:rsidRPr="005140C3">
        <w:rPr>
          <w:szCs w:val="24"/>
        </w:rPr>
        <w:t xml:space="preserve"> Приложения 2 к Основным направлениям бюджетной, налоговой и таможенно-тарифной политики на 2025 г. и на плановый период 2026 и 2027 гг., утв. Минфином России).</w:t>
      </w:r>
    </w:p>
    <w:p w:rsidR="005140C3" w:rsidRDefault="005140C3" w:rsidP="00507DD1">
      <w:pPr>
        <w:autoSpaceDE w:val="0"/>
        <w:autoSpaceDN w:val="0"/>
        <w:adjustRightInd w:val="0"/>
        <w:spacing w:after="0" w:line="240" w:lineRule="auto"/>
        <w:rPr>
          <w:rFonts w:ascii="Times New Roman" w:hAnsi="Times New Roman"/>
          <w:b/>
          <w:color w:val="C00000"/>
          <w:sz w:val="24"/>
          <w:szCs w:val="24"/>
          <w:u w:val="single"/>
        </w:rPr>
      </w:pPr>
    </w:p>
    <w:p w:rsidR="00507DD1" w:rsidRDefault="00507DD1" w:rsidP="00507DD1">
      <w:pPr>
        <w:autoSpaceDE w:val="0"/>
        <w:autoSpaceDN w:val="0"/>
        <w:adjustRightInd w:val="0"/>
        <w:spacing w:after="0" w:line="240" w:lineRule="auto"/>
        <w:rPr>
          <w:rFonts w:ascii="Times New Roman" w:hAnsi="Times New Roman"/>
          <w:sz w:val="24"/>
          <w:szCs w:val="24"/>
        </w:rPr>
      </w:pPr>
      <w:r w:rsidRPr="000654F9">
        <w:rPr>
          <w:rFonts w:ascii="Times New Roman" w:hAnsi="Times New Roman"/>
          <w:b/>
          <w:color w:val="C00000"/>
          <w:sz w:val="24"/>
          <w:szCs w:val="24"/>
          <w:u w:val="single"/>
        </w:rPr>
        <w:t>П</w:t>
      </w:r>
      <w:r w:rsidRPr="000654F9">
        <w:rPr>
          <w:rFonts w:ascii="Times New Roman" w:hAnsi="Times New Roman"/>
          <w:b/>
          <w:color w:val="CF3D0F"/>
          <w:sz w:val="24"/>
          <w:szCs w:val="24"/>
          <w:u w:val="single"/>
        </w:rPr>
        <w:t>оисковые запросы</w:t>
      </w:r>
      <w:r>
        <w:rPr>
          <w:rFonts w:ascii="Times New Roman" w:hAnsi="Times New Roman"/>
          <w:b/>
          <w:color w:val="CF3D0F"/>
          <w:sz w:val="24"/>
          <w:szCs w:val="24"/>
          <w:u w:val="single"/>
        </w:rPr>
        <w:t xml:space="preserve"> </w:t>
      </w:r>
      <w:r w:rsidRPr="000654F9">
        <w:rPr>
          <w:rFonts w:ascii="Times New Roman" w:hAnsi="Times New Roman"/>
          <w:b/>
          <w:color w:val="CF3D0F"/>
          <w:sz w:val="24"/>
          <w:szCs w:val="24"/>
          <w:u w:val="single"/>
        </w:rPr>
        <w:t>в КонсультантПлюс:</w:t>
      </w:r>
      <w:r>
        <w:rPr>
          <w:rFonts w:ascii="Times New Roman" w:hAnsi="Times New Roman"/>
          <w:b/>
          <w:color w:val="CF3D0F"/>
          <w:sz w:val="24"/>
          <w:szCs w:val="24"/>
          <w:u w:val="single"/>
        </w:rPr>
        <w:t xml:space="preserve"> </w:t>
      </w:r>
      <w:r>
        <w:rPr>
          <w:rFonts w:ascii="Times New Roman" w:hAnsi="Times New Roman"/>
          <w:sz w:val="24"/>
          <w:szCs w:val="24"/>
        </w:rPr>
        <w:t xml:space="preserve"> </w:t>
      </w:r>
    </w:p>
    <w:p w:rsidR="00507DD1" w:rsidRPr="005B27AA" w:rsidRDefault="005140C3" w:rsidP="00105455">
      <w:pPr>
        <w:pStyle w:val="ab"/>
        <w:numPr>
          <w:ilvl w:val="0"/>
          <w:numId w:val="11"/>
        </w:numPr>
        <w:spacing w:before="0" w:after="0" w:line="288" w:lineRule="atLeast"/>
        <w:rPr>
          <w:i/>
          <w:kern w:val="0"/>
          <w:sz w:val="32"/>
          <w:szCs w:val="32"/>
          <w:lang w:eastAsia="ru-RU"/>
        </w:rPr>
      </w:pPr>
      <w:r w:rsidRPr="005B27AA">
        <w:rPr>
          <w:b/>
          <w:i/>
          <w:color w:val="002060"/>
          <w:szCs w:val="24"/>
        </w:rPr>
        <w:t>НДФЛ при выходе, ликвидации, продаже доли ООО</w:t>
      </w:r>
    </w:p>
    <w:p w:rsidR="00507DD1" w:rsidRPr="000654F9" w:rsidRDefault="00507DD1" w:rsidP="00507DD1">
      <w:pPr>
        <w:autoSpaceDE w:val="0"/>
        <w:autoSpaceDN w:val="0"/>
        <w:adjustRightInd w:val="0"/>
        <w:spacing w:after="0" w:line="240" w:lineRule="auto"/>
        <w:rPr>
          <w:rFonts w:ascii="Times New Roman" w:hAnsi="Times New Roman"/>
          <w:b/>
          <w:bCs/>
          <w:color w:val="CF3D0F"/>
          <w:sz w:val="24"/>
          <w:szCs w:val="24"/>
          <w:u w:val="single"/>
        </w:rPr>
      </w:pPr>
      <w:r w:rsidRPr="000654F9">
        <w:rPr>
          <w:rFonts w:ascii="Times New Roman" w:hAnsi="Times New Roman"/>
          <w:b/>
          <w:bCs/>
          <w:color w:val="CF3D0F"/>
          <w:sz w:val="24"/>
          <w:szCs w:val="24"/>
          <w:u w:val="single"/>
        </w:rPr>
        <w:t>Рекомендуемые</w:t>
      </w:r>
      <w:r>
        <w:rPr>
          <w:rFonts w:ascii="Times New Roman" w:hAnsi="Times New Roman"/>
          <w:b/>
          <w:bCs/>
          <w:color w:val="CF3D0F"/>
          <w:sz w:val="24"/>
          <w:szCs w:val="24"/>
          <w:u w:val="single"/>
        </w:rPr>
        <w:t xml:space="preserve"> </w:t>
      </w:r>
      <w:r w:rsidRPr="000654F9">
        <w:rPr>
          <w:rFonts w:ascii="Times New Roman" w:hAnsi="Times New Roman"/>
          <w:b/>
          <w:bCs/>
          <w:color w:val="CF3D0F"/>
          <w:sz w:val="24"/>
          <w:szCs w:val="24"/>
          <w:u w:val="single"/>
        </w:rPr>
        <w:t xml:space="preserve">материалы в КонсультантПлюс: </w:t>
      </w:r>
    </w:p>
    <w:p w:rsidR="005140C3" w:rsidRPr="002F4079" w:rsidRDefault="008448E0" w:rsidP="002F4079">
      <w:pPr>
        <w:pStyle w:val="a9"/>
        <w:numPr>
          <w:ilvl w:val="0"/>
          <w:numId w:val="21"/>
        </w:numPr>
        <w:autoSpaceDE w:val="0"/>
        <w:autoSpaceDN w:val="0"/>
        <w:adjustRightInd w:val="0"/>
        <w:spacing w:after="0" w:line="240" w:lineRule="auto"/>
        <w:rPr>
          <w:rFonts w:ascii="Times New Roman" w:hAnsi="Times New Roman" w:cs="Times New Roman"/>
        </w:rPr>
      </w:pPr>
      <w:hyperlink r:id="rId25" w:tooltip="Ссылка на КонсультантПлюс" w:history="1">
        <w:r w:rsidR="005140C3" w:rsidRPr="002F4079">
          <w:rPr>
            <w:rStyle w:val="aa"/>
            <w:rFonts w:ascii="Times New Roman" w:hAnsi="Times New Roman" w:cs="Times New Roman"/>
            <w:i/>
            <w:iCs/>
          </w:rPr>
          <w:t>Готовое решение: Как облагаются НДФЛ доходы от участия в организациях (КонсультантПлюс, 2025) {КонсультантПлюс}</w:t>
        </w:r>
      </w:hyperlink>
    </w:p>
    <w:p w:rsidR="005140C3" w:rsidRPr="002F4079" w:rsidRDefault="008448E0" w:rsidP="002F4079">
      <w:pPr>
        <w:pStyle w:val="a9"/>
        <w:numPr>
          <w:ilvl w:val="0"/>
          <w:numId w:val="21"/>
        </w:numPr>
        <w:autoSpaceDE w:val="0"/>
        <w:autoSpaceDN w:val="0"/>
        <w:adjustRightInd w:val="0"/>
        <w:spacing w:after="0" w:line="240" w:lineRule="auto"/>
        <w:rPr>
          <w:rFonts w:ascii="Times New Roman" w:hAnsi="Times New Roman" w:cs="Times New Roman"/>
        </w:rPr>
      </w:pPr>
      <w:hyperlink r:id="rId26" w:tooltip="Ссылка на КонсультантПлюс" w:history="1">
        <w:r w:rsidR="005140C3" w:rsidRPr="002F4079">
          <w:rPr>
            <w:rStyle w:val="aa"/>
            <w:rFonts w:ascii="Times New Roman" w:hAnsi="Times New Roman" w:cs="Times New Roman"/>
            <w:i/>
            <w:iCs/>
          </w:rPr>
          <w:t>Готовое решение: Какие налоговые последствия для ООО влечет выход участника (КонсультантПлюс, 2025) {КонсультантПлюс}</w:t>
        </w:r>
      </w:hyperlink>
    </w:p>
    <w:p w:rsidR="005140C3" w:rsidRPr="002F4079" w:rsidRDefault="008448E0" w:rsidP="002F4079">
      <w:pPr>
        <w:pStyle w:val="a9"/>
        <w:numPr>
          <w:ilvl w:val="0"/>
          <w:numId w:val="21"/>
        </w:numPr>
        <w:autoSpaceDE w:val="0"/>
        <w:autoSpaceDN w:val="0"/>
        <w:adjustRightInd w:val="0"/>
        <w:spacing w:after="0" w:line="240" w:lineRule="auto"/>
        <w:rPr>
          <w:rFonts w:ascii="Times New Roman" w:hAnsi="Times New Roman" w:cs="Times New Roman"/>
        </w:rPr>
      </w:pPr>
      <w:hyperlink r:id="rId27" w:tooltip="Ссылка на КонсультантПлюс" w:history="1">
        <w:r w:rsidR="005140C3" w:rsidRPr="002F4079">
          <w:rPr>
            <w:rStyle w:val="aa"/>
            <w:rFonts w:ascii="Times New Roman" w:hAnsi="Times New Roman" w:cs="Times New Roman"/>
            <w:i/>
            <w:iCs/>
          </w:rPr>
          <w:t>Ситуация: Как облагается НДФЛ продажа доли в уставном капитале ООО? ("Электронный журнал "Азбука права", 2025) {КонсультантПлюс}</w:t>
        </w:r>
      </w:hyperlink>
    </w:p>
    <w:p w:rsidR="00105455" w:rsidRPr="002F4079" w:rsidRDefault="008448E0" w:rsidP="002F4079">
      <w:pPr>
        <w:pStyle w:val="a9"/>
        <w:numPr>
          <w:ilvl w:val="0"/>
          <w:numId w:val="21"/>
        </w:numPr>
        <w:autoSpaceDE w:val="0"/>
        <w:autoSpaceDN w:val="0"/>
        <w:adjustRightInd w:val="0"/>
        <w:spacing w:after="0" w:line="240" w:lineRule="auto"/>
        <w:rPr>
          <w:rFonts w:ascii="Times New Roman" w:hAnsi="Times New Roman" w:cs="Times New Roman"/>
          <w:bCs/>
          <w:color w:val="FF6600"/>
          <w:sz w:val="24"/>
          <w:szCs w:val="24"/>
        </w:rPr>
      </w:pPr>
      <w:hyperlink r:id="rId28" w:tooltip="Ссылка на КонсультантПлюс" w:history="1">
        <w:r w:rsidR="005140C3" w:rsidRPr="002F4079">
          <w:rPr>
            <w:rStyle w:val="aa"/>
            <w:rFonts w:ascii="Times New Roman" w:hAnsi="Times New Roman" w:cs="Times New Roman"/>
            <w:i/>
            <w:iCs/>
          </w:rPr>
          <w:t>Путеводитель по сделкам. Доля в уставном капитале. Общество (ООО) {КонсультантПлюс}</w:t>
        </w:r>
      </w:hyperlink>
    </w:p>
    <w:p w:rsidR="004353FA" w:rsidRDefault="004353FA" w:rsidP="004353FA">
      <w:pPr>
        <w:pStyle w:val="a9"/>
        <w:autoSpaceDE w:val="0"/>
        <w:autoSpaceDN w:val="0"/>
        <w:adjustRightInd w:val="0"/>
        <w:spacing w:after="0" w:line="240" w:lineRule="auto"/>
        <w:rPr>
          <w:rFonts w:ascii="Times New Roman" w:hAnsi="Times New Roman"/>
          <w:bCs/>
          <w:color w:val="FF6600"/>
          <w:sz w:val="24"/>
          <w:szCs w:val="24"/>
        </w:rPr>
      </w:pPr>
    </w:p>
    <w:p w:rsidR="00E127D1" w:rsidRPr="004353FA" w:rsidRDefault="00E127D1" w:rsidP="004353FA">
      <w:pPr>
        <w:pStyle w:val="a9"/>
        <w:autoSpaceDE w:val="0"/>
        <w:autoSpaceDN w:val="0"/>
        <w:adjustRightInd w:val="0"/>
        <w:spacing w:after="0" w:line="240" w:lineRule="auto"/>
        <w:rPr>
          <w:rFonts w:ascii="Times New Roman" w:hAnsi="Times New Roman"/>
          <w:bCs/>
          <w:color w:val="FF6600"/>
          <w:sz w:val="24"/>
          <w:szCs w:val="24"/>
        </w:rPr>
      </w:pPr>
    </w:p>
    <w:p w:rsidR="00507DD1" w:rsidRPr="000654F9" w:rsidRDefault="00507DD1" w:rsidP="00507DD1">
      <w:pPr>
        <w:autoSpaceDE w:val="0"/>
        <w:autoSpaceDN w:val="0"/>
        <w:adjustRightInd w:val="0"/>
        <w:spacing w:after="0" w:line="240" w:lineRule="auto"/>
        <w:jc w:val="center"/>
        <w:rPr>
          <w:rFonts w:ascii="Times New Roman" w:hAnsi="Times New Roman"/>
          <w:b/>
          <w:bCs/>
          <w:color w:val="C00000"/>
          <w:sz w:val="24"/>
          <w:szCs w:val="24"/>
          <w:u w:val="single"/>
        </w:rPr>
      </w:pPr>
      <w:r w:rsidRPr="000654F9">
        <w:rPr>
          <w:rFonts w:ascii="Times New Roman" w:hAnsi="Times New Roman"/>
          <w:b/>
          <w:bCs/>
          <w:color w:val="C00000"/>
          <w:sz w:val="24"/>
          <w:szCs w:val="24"/>
          <w:u w:val="single"/>
        </w:rPr>
        <w:t>Вопрос №3:</w:t>
      </w:r>
    </w:p>
    <w:p w:rsidR="00A451B6" w:rsidRDefault="00A451B6" w:rsidP="00E127D1">
      <w:pPr>
        <w:pStyle w:val="ab"/>
        <w:keepLines/>
        <w:spacing w:before="168" w:after="0" w:line="288" w:lineRule="atLeast"/>
        <w:jc w:val="both"/>
      </w:pPr>
      <w:r>
        <w:lastRenderedPageBreak/>
        <w:t>П</w:t>
      </w:r>
      <w:r w:rsidR="00C73710" w:rsidRPr="00C73710">
        <w:t>о итогам квар</w:t>
      </w:r>
      <w:r w:rsidR="002376E4">
        <w:t xml:space="preserve">тала компания выходит в убыток, </w:t>
      </w:r>
      <w:r w:rsidR="00C73710" w:rsidRPr="00C73710">
        <w:t>следовательно, в конце года бу</w:t>
      </w:r>
      <w:r w:rsidR="00AB269A">
        <w:t>д</w:t>
      </w:r>
      <w:r w:rsidR="002376E4">
        <w:t>ет начислен минимальный налог</w:t>
      </w:r>
      <w:r>
        <w:t xml:space="preserve">. </w:t>
      </w:r>
    </w:p>
    <w:p w:rsidR="00A451B6" w:rsidRDefault="00A451B6" w:rsidP="00A451B6">
      <w:pPr>
        <w:pStyle w:val="ab"/>
        <w:keepLines/>
        <w:spacing w:before="0" w:after="0" w:line="288" w:lineRule="atLeast"/>
      </w:pPr>
      <w:r>
        <w:t>Как п</w:t>
      </w:r>
      <w:r w:rsidR="00AB269A" w:rsidRPr="00C73710">
        <w:t>одается ли уведомление по ав</w:t>
      </w:r>
      <w:r>
        <w:t>ансу УСН:</w:t>
      </w:r>
    </w:p>
    <w:p w:rsidR="00A451B6" w:rsidRDefault="00C73710" w:rsidP="00A451B6">
      <w:pPr>
        <w:pStyle w:val="ab"/>
        <w:keepLines/>
        <w:numPr>
          <w:ilvl w:val="0"/>
          <w:numId w:val="23"/>
        </w:numPr>
        <w:spacing w:before="0" w:after="0" w:line="288" w:lineRule="atLeast"/>
      </w:pPr>
      <w:r w:rsidRPr="00C73710">
        <w:t xml:space="preserve">не подается, </w:t>
      </w:r>
    </w:p>
    <w:p w:rsidR="00A451B6" w:rsidRDefault="00C73710" w:rsidP="00A451B6">
      <w:pPr>
        <w:pStyle w:val="ab"/>
        <w:keepLines/>
        <w:numPr>
          <w:ilvl w:val="0"/>
          <w:numId w:val="23"/>
        </w:numPr>
        <w:spacing w:before="0" w:after="0" w:line="288" w:lineRule="atLeast"/>
      </w:pPr>
      <w:r w:rsidRPr="00C73710">
        <w:t xml:space="preserve">подается 0, </w:t>
      </w:r>
    </w:p>
    <w:p w:rsidR="00507DD1" w:rsidRDefault="00C73710" w:rsidP="00A451B6">
      <w:pPr>
        <w:pStyle w:val="ab"/>
        <w:keepLines/>
        <w:numPr>
          <w:ilvl w:val="0"/>
          <w:numId w:val="23"/>
        </w:numPr>
        <w:spacing w:before="0" w:after="0" w:line="288" w:lineRule="atLeast"/>
      </w:pPr>
      <w:r w:rsidRPr="00C73710">
        <w:t>подается сумма минимального налога за этот квартал?</w:t>
      </w:r>
    </w:p>
    <w:p w:rsidR="00E127D1" w:rsidRDefault="00E127D1" w:rsidP="00E127D1">
      <w:pPr>
        <w:autoSpaceDE w:val="0"/>
        <w:autoSpaceDN w:val="0"/>
        <w:adjustRightInd w:val="0"/>
        <w:spacing w:after="0" w:line="240" w:lineRule="auto"/>
        <w:rPr>
          <w:rFonts w:ascii="Times New Roman" w:hAnsi="Times New Roman"/>
          <w:b/>
          <w:bCs/>
          <w:color w:val="C00000"/>
          <w:sz w:val="24"/>
          <w:szCs w:val="24"/>
          <w:u w:val="single"/>
          <w:shd w:val="clear" w:color="auto" w:fill="FFFFFF"/>
        </w:rPr>
      </w:pPr>
    </w:p>
    <w:p w:rsidR="00507DD1" w:rsidRDefault="00507DD1" w:rsidP="00E127D1">
      <w:pPr>
        <w:autoSpaceDE w:val="0"/>
        <w:autoSpaceDN w:val="0"/>
        <w:adjustRightInd w:val="0"/>
        <w:spacing w:after="0" w:line="240" w:lineRule="auto"/>
        <w:rPr>
          <w:rFonts w:ascii="Times New Roman" w:hAnsi="Times New Roman"/>
          <w:b/>
          <w:bCs/>
          <w:color w:val="CF3D0F"/>
          <w:sz w:val="24"/>
          <w:szCs w:val="24"/>
          <w:u w:val="single"/>
        </w:rPr>
      </w:pPr>
      <w:r w:rsidRPr="00366B5B">
        <w:rPr>
          <w:rFonts w:ascii="Times New Roman" w:hAnsi="Times New Roman"/>
          <w:b/>
          <w:bCs/>
          <w:color w:val="C00000"/>
          <w:sz w:val="24"/>
          <w:szCs w:val="24"/>
          <w:u w:val="single"/>
          <w:shd w:val="clear" w:color="auto" w:fill="FFFFFF"/>
        </w:rPr>
        <w:t>О</w:t>
      </w:r>
      <w:r w:rsidRPr="000654F9">
        <w:rPr>
          <w:rFonts w:ascii="Times New Roman" w:hAnsi="Times New Roman"/>
          <w:b/>
          <w:bCs/>
          <w:color w:val="CF3D0F"/>
          <w:sz w:val="24"/>
          <w:szCs w:val="24"/>
          <w:u w:val="single"/>
        </w:rPr>
        <w:t>твет:</w:t>
      </w:r>
    </w:p>
    <w:p w:rsidR="00E3341B" w:rsidRPr="00E3341B" w:rsidRDefault="00E3341B" w:rsidP="008D342A">
      <w:pPr>
        <w:spacing w:after="0" w:line="288" w:lineRule="atLeast"/>
        <w:jc w:val="both"/>
        <w:rPr>
          <w:rFonts w:ascii="Times New Roman" w:eastAsia="Times New Roman" w:hAnsi="Times New Roman" w:cs="Times New Roman"/>
          <w:sz w:val="24"/>
          <w:szCs w:val="24"/>
        </w:rPr>
      </w:pPr>
      <w:r w:rsidRPr="00E3341B">
        <w:rPr>
          <w:rFonts w:ascii="Times New Roman" w:eastAsia="Times New Roman" w:hAnsi="Times New Roman" w:cs="Times New Roman"/>
          <w:sz w:val="24"/>
          <w:szCs w:val="24"/>
        </w:rPr>
        <w:t>Если в каком-то из периодов нет исчисленных платежей (то есть если платить в бюджет нечего), то представлять в ИФНС уведомление об исчисленных суммах налогов не нужно.</w:t>
      </w:r>
    </w:p>
    <w:p w:rsidR="008D342A" w:rsidRDefault="008D342A" w:rsidP="008D342A">
      <w:pPr>
        <w:spacing w:after="0" w:line="288" w:lineRule="atLeast"/>
        <w:jc w:val="both"/>
        <w:rPr>
          <w:rFonts w:ascii="Times New Roman" w:eastAsia="Times New Roman" w:hAnsi="Times New Roman" w:cs="Times New Roman"/>
          <w:sz w:val="24"/>
          <w:szCs w:val="24"/>
        </w:rPr>
      </w:pPr>
    </w:p>
    <w:p w:rsidR="00E3341B" w:rsidRPr="00E3341B" w:rsidRDefault="00E3341B" w:rsidP="008D342A">
      <w:pPr>
        <w:spacing w:after="0" w:line="288" w:lineRule="atLeast"/>
        <w:jc w:val="both"/>
        <w:rPr>
          <w:rFonts w:ascii="Times New Roman" w:eastAsia="Times New Roman" w:hAnsi="Times New Roman" w:cs="Times New Roman"/>
          <w:sz w:val="24"/>
          <w:szCs w:val="24"/>
        </w:rPr>
      </w:pPr>
      <w:r w:rsidRPr="00E3341B">
        <w:rPr>
          <w:rFonts w:ascii="Times New Roman" w:eastAsia="Times New Roman" w:hAnsi="Times New Roman" w:cs="Times New Roman"/>
          <w:sz w:val="24"/>
          <w:szCs w:val="24"/>
        </w:rPr>
        <w:t>Если итоги работы за отчетный период (квартал, полугодие, девять месяцев) будут неутешительными, фирма покажет убытки, налога к уплате не будет. В этом случае уведомление по авансам подавать не нужно.</w:t>
      </w:r>
    </w:p>
    <w:p w:rsidR="008D342A" w:rsidRDefault="008D342A" w:rsidP="008D342A">
      <w:pPr>
        <w:spacing w:after="0" w:line="288" w:lineRule="atLeast"/>
        <w:rPr>
          <w:rFonts w:ascii="Times New Roman" w:eastAsia="Times New Roman" w:hAnsi="Times New Roman" w:cs="Times New Roman"/>
          <w:sz w:val="24"/>
          <w:szCs w:val="24"/>
        </w:rPr>
      </w:pPr>
    </w:p>
    <w:p w:rsidR="00E3341B" w:rsidRPr="00E3341B" w:rsidRDefault="00E3341B" w:rsidP="008D342A">
      <w:pPr>
        <w:spacing w:after="0" w:line="288" w:lineRule="atLeast"/>
        <w:rPr>
          <w:rFonts w:ascii="Times New Roman" w:eastAsia="Times New Roman" w:hAnsi="Times New Roman" w:cs="Times New Roman"/>
          <w:sz w:val="24"/>
          <w:szCs w:val="24"/>
        </w:rPr>
      </w:pPr>
      <w:r w:rsidRPr="00E3341B">
        <w:rPr>
          <w:rFonts w:ascii="Times New Roman" w:eastAsia="Times New Roman" w:hAnsi="Times New Roman" w:cs="Times New Roman"/>
          <w:sz w:val="24"/>
          <w:szCs w:val="24"/>
        </w:rPr>
        <w:t xml:space="preserve">Например, по итогам работы УСН-компании: </w:t>
      </w:r>
    </w:p>
    <w:p w:rsidR="00E3341B" w:rsidRPr="00E3341B" w:rsidRDefault="00E3341B" w:rsidP="008D342A">
      <w:pPr>
        <w:spacing w:after="0" w:line="288" w:lineRule="atLeast"/>
        <w:ind w:firstLine="540"/>
        <w:rPr>
          <w:rFonts w:ascii="Times New Roman" w:eastAsia="Times New Roman" w:hAnsi="Times New Roman" w:cs="Times New Roman"/>
          <w:sz w:val="24"/>
          <w:szCs w:val="24"/>
        </w:rPr>
      </w:pPr>
      <w:r w:rsidRPr="00E3341B">
        <w:rPr>
          <w:rFonts w:ascii="Times New Roman" w:eastAsia="Times New Roman" w:hAnsi="Times New Roman" w:cs="Times New Roman"/>
          <w:sz w:val="24"/>
          <w:szCs w:val="24"/>
        </w:rPr>
        <w:t xml:space="preserve">- в I квартале аванс составил 100 тысяч рублей; </w:t>
      </w:r>
    </w:p>
    <w:p w:rsidR="00E3341B" w:rsidRPr="00E3341B" w:rsidRDefault="00E3341B" w:rsidP="008D342A">
      <w:pPr>
        <w:spacing w:after="0" w:line="288" w:lineRule="atLeast"/>
        <w:ind w:firstLine="540"/>
        <w:rPr>
          <w:rFonts w:ascii="Times New Roman" w:eastAsia="Times New Roman" w:hAnsi="Times New Roman" w:cs="Times New Roman"/>
          <w:sz w:val="24"/>
          <w:szCs w:val="24"/>
        </w:rPr>
      </w:pPr>
      <w:r w:rsidRPr="00E3341B">
        <w:rPr>
          <w:rFonts w:ascii="Times New Roman" w:eastAsia="Times New Roman" w:hAnsi="Times New Roman" w:cs="Times New Roman"/>
          <w:sz w:val="24"/>
          <w:szCs w:val="24"/>
        </w:rPr>
        <w:t xml:space="preserve">- во II квартале у фирмы образовался убыток, аванс равен 0 рублей; </w:t>
      </w:r>
    </w:p>
    <w:p w:rsidR="00E3341B" w:rsidRPr="00E3341B" w:rsidRDefault="00E3341B" w:rsidP="008D342A">
      <w:pPr>
        <w:spacing w:after="0" w:line="288" w:lineRule="atLeast"/>
        <w:ind w:firstLine="540"/>
        <w:rPr>
          <w:rFonts w:ascii="Times New Roman" w:eastAsia="Times New Roman" w:hAnsi="Times New Roman" w:cs="Times New Roman"/>
          <w:sz w:val="24"/>
          <w:szCs w:val="24"/>
        </w:rPr>
      </w:pPr>
      <w:r w:rsidRPr="00E3341B">
        <w:rPr>
          <w:rFonts w:ascii="Times New Roman" w:eastAsia="Times New Roman" w:hAnsi="Times New Roman" w:cs="Times New Roman"/>
          <w:sz w:val="24"/>
          <w:szCs w:val="24"/>
        </w:rPr>
        <w:t xml:space="preserve">- по итогам III квартала фирма снова вышла в прибыль, аванс составит 50 тысяч рублей. </w:t>
      </w:r>
    </w:p>
    <w:p w:rsidR="00E3341B" w:rsidRPr="00E3341B" w:rsidRDefault="00E3341B" w:rsidP="008D342A">
      <w:pPr>
        <w:spacing w:before="168" w:after="0" w:line="288" w:lineRule="atLeast"/>
        <w:jc w:val="both"/>
        <w:rPr>
          <w:rFonts w:ascii="Times New Roman" w:eastAsia="Times New Roman" w:hAnsi="Times New Roman" w:cs="Times New Roman"/>
          <w:sz w:val="24"/>
          <w:szCs w:val="24"/>
        </w:rPr>
      </w:pPr>
      <w:r w:rsidRPr="00E3341B">
        <w:rPr>
          <w:rFonts w:ascii="Times New Roman" w:eastAsia="Times New Roman" w:hAnsi="Times New Roman" w:cs="Times New Roman"/>
          <w:sz w:val="24"/>
          <w:szCs w:val="24"/>
        </w:rPr>
        <w:t xml:space="preserve">Бухгалтерия должна подать уведомления только за I квартал и девять месяцев. Указав, соответственно, в уведомлении за I квартал 100 000 рублей, в уведомлении за девять месяцев - 50 000 рублей. </w:t>
      </w:r>
    </w:p>
    <w:p w:rsidR="00E3341B" w:rsidRPr="00E3341B" w:rsidRDefault="00E3341B" w:rsidP="008D342A">
      <w:pPr>
        <w:spacing w:before="168" w:after="0" w:line="288" w:lineRule="atLeast"/>
        <w:jc w:val="both"/>
        <w:rPr>
          <w:rFonts w:ascii="Times New Roman" w:eastAsia="Times New Roman" w:hAnsi="Times New Roman" w:cs="Times New Roman"/>
          <w:sz w:val="24"/>
          <w:szCs w:val="24"/>
        </w:rPr>
      </w:pPr>
      <w:r w:rsidRPr="00E3341B">
        <w:rPr>
          <w:rFonts w:ascii="Times New Roman" w:eastAsia="Times New Roman" w:hAnsi="Times New Roman" w:cs="Times New Roman"/>
          <w:sz w:val="24"/>
          <w:szCs w:val="24"/>
        </w:rPr>
        <w:t xml:space="preserve">Налоговая распределить в счет уплаты УСН-налога с сумм, поступивших на ЕНС, ту сумма налога, которая будут указана в декларации. </w:t>
      </w:r>
    </w:p>
    <w:p w:rsidR="00E3341B" w:rsidRPr="00E3341B" w:rsidRDefault="00E3341B" w:rsidP="00E3341B">
      <w:pPr>
        <w:spacing w:after="0" w:line="288" w:lineRule="atLeast"/>
        <w:ind w:firstLine="540"/>
        <w:jc w:val="both"/>
        <w:rPr>
          <w:rFonts w:ascii="Times New Roman" w:eastAsia="Times New Roman" w:hAnsi="Times New Roman" w:cs="Times New Roman"/>
          <w:sz w:val="24"/>
          <w:szCs w:val="24"/>
        </w:rPr>
      </w:pPr>
      <w:r w:rsidRPr="00E3341B">
        <w:rPr>
          <w:rFonts w:ascii="Times New Roman" w:eastAsia="Times New Roman" w:hAnsi="Times New Roman" w:cs="Times New Roman"/>
          <w:sz w:val="24"/>
          <w:szCs w:val="24"/>
        </w:rPr>
        <w:t xml:space="preserve">  </w:t>
      </w:r>
    </w:p>
    <w:p w:rsidR="00E3341B" w:rsidRPr="00E3341B" w:rsidRDefault="00E3341B" w:rsidP="008D342A">
      <w:pPr>
        <w:spacing w:after="0" w:line="288" w:lineRule="atLeast"/>
        <w:jc w:val="both"/>
        <w:rPr>
          <w:rFonts w:ascii="Times New Roman" w:eastAsia="Times New Roman" w:hAnsi="Times New Roman" w:cs="Times New Roman"/>
          <w:sz w:val="24"/>
          <w:szCs w:val="24"/>
        </w:rPr>
      </w:pPr>
      <w:r w:rsidRPr="008D342A">
        <w:rPr>
          <w:rFonts w:ascii="Times New Roman" w:eastAsia="Times New Roman" w:hAnsi="Times New Roman" w:cs="Times New Roman"/>
          <w:b/>
          <w:sz w:val="24"/>
          <w:szCs w:val="24"/>
          <w:u w:val="single"/>
        </w:rPr>
        <w:t xml:space="preserve">Имейте в </w:t>
      </w:r>
      <w:proofErr w:type="gramStart"/>
      <w:r w:rsidRPr="008D342A">
        <w:rPr>
          <w:rFonts w:ascii="Times New Roman" w:eastAsia="Times New Roman" w:hAnsi="Times New Roman" w:cs="Times New Roman"/>
          <w:b/>
          <w:sz w:val="24"/>
          <w:szCs w:val="24"/>
          <w:u w:val="single"/>
        </w:rPr>
        <w:t>виду</w:t>
      </w:r>
      <w:r w:rsidR="008D342A" w:rsidRPr="008D342A">
        <w:rPr>
          <w:rFonts w:ascii="Times New Roman" w:eastAsia="Times New Roman" w:hAnsi="Times New Roman" w:cs="Times New Roman"/>
          <w:b/>
          <w:sz w:val="24"/>
          <w:szCs w:val="24"/>
          <w:u w:val="single"/>
        </w:rPr>
        <w:t>:</w:t>
      </w:r>
      <w:r w:rsidR="008D342A">
        <w:rPr>
          <w:rFonts w:ascii="Times New Roman" w:eastAsia="Times New Roman" w:hAnsi="Times New Roman" w:cs="Times New Roman"/>
          <w:sz w:val="24"/>
          <w:szCs w:val="24"/>
        </w:rPr>
        <w:t xml:space="preserve">  м</w:t>
      </w:r>
      <w:r w:rsidRPr="00E3341B">
        <w:rPr>
          <w:rFonts w:ascii="Times New Roman" w:eastAsia="Times New Roman" w:hAnsi="Times New Roman" w:cs="Times New Roman"/>
          <w:sz w:val="24"/>
          <w:szCs w:val="24"/>
        </w:rPr>
        <w:t>ожет</w:t>
      </w:r>
      <w:proofErr w:type="gramEnd"/>
      <w:r w:rsidRPr="00E3341B">
        <w:rPr>
          <w:rFonts w:ascii="Times New Roman" w:eastAsia="Times New Roman" w:hAnsi="Times New Roman" w:cs="Times New Roman"/>
          <w:sz w:val="24"/>
          <w:szCs w:val="24"/>
        </w:rPr>
        <w:t xml:space="preserve"> оказаться так, что авансы, указанные в ежеквартальных уведомлениях, после корректировки данных учета не будут полностью соответствовать данным в годовой декларации, где дается "разбивка" по кварталам. Сдавать уточненные декларации не нужно, как и уведомление за год. </w:t>
      </w:r>
    </w:p>
    <w:p w:rsidR="00507DD1" w:rsidRPr="000654F9" w:rsidRDefault="00507DD1" w:rsidP="00507DD1">
      <w:pPr>
        <w:spacing w:before="168" w:after="0" w:line="288" w:lineRule="atLeast"/>
        <w:jc w:val="both"/>
        <w:rPr>
          <w:rFonts w:ascii="Times New Roman" w:hAnsi="Times New Roman"/>
          <w:b/>
          <w:bCs/>
          <w:color w:val="CF3D0F"/>
          <w:sz w:val="24"/>
          <w:szCs w:val="24"/>
          <w:u w:val="single"/>
        </w:rPr>
      </w:pPr>
      <w:r w:rsidRPr="000654F9">
        <w:rPr>
          <w:rFonts w:ascii="Times New Roman" w:hAnsi="Times New Roman"/>
          <w:b/>
          <w:color w:val="C00000"/>
          <w:sz w:val="24"/>
          <w:szCs w:val="24"/>
          <w:u w:val="single"/>
        </w:rPr>
        <w:t>П</w:t>
      </w:r>
      <w:r w:rsidRPr="000654F9">
        <w:rPr>
          <w:rFonts w:ascii="Times New Roman" w:hAnsi="Times New Roman"/>
          <w:b/>
          <w:color w:val="CF3D0F"/>
          <w:sz w:val="24"/>
          <w:szCs w:val="24"/>
          <w:u w:val="single"/>
        </w:rPr>
        <w:t>оисковые запросы</w:t>
      </w:r>
      <w:r>
        <w:rPr>
          <w:rFonts w:ascii="Times New Roman" w:hAnsi="Times New Roman"/>
          <w:b/>
          <w:color w:val="CF3D0F"/>
          <w:sz w:val="24"/>
          <w:szCs w:val="24"/>
          <w:u w:val="single"/>
        </w:rPr>
        <w:t xml:space="preserve"> </w:t>
      </w:r>
      <w:r w:rsidRPr="000654F9">
        <w:rPr>
          <w:rFonts w:ascii="Times New Roman" w:hAnsi="Times New Roman"/>
          <w:b/>
          <w:color w:val="CF3D0F"/>
          <w:sz w:val="24"/>
          <w:szCs w:val="24"/>
          <w:u w:val="single"/>
        </w:rPr>
        <w:t xml:space="preserve">в КонсультантПлюс: </w:t>
      </w:r>
    </w:p>
    <w:p w:rsidR="00E3341B" w:rsidRPr="008D342A" w:rsidRDefault="00E3341B" w:rsidP="007B174E">
      <w:pPr>
        <w:pStyle w:val="a9"/>
        <w:numPr>
          <w:ilvl w:val="0"/>
          <w:numId w:val="9"/>
        </w:numPr>
        <w:autoSpaceDE w:val="0"/>
        <w:autoSpaceDN w:val="0"/>
        <w:adjustRightInd w:val="0"/>
        <w:spacing w:after="0" w:line="240" w:lineRule="auto"/>
        <w:rPr>
          <w:rFonts w:ascii="Times New Roman" w:hAnsi="Times New Roman"/>
          <w:b/>
          <w:bCs/>
          <w:i/>
          <w:color w:val="002060"/>
          <w:sz w:val="24"/>
          <w:szCs w:val="24"/>
          <w:u w:val="single"/>
        </w:rPr>
      </w:pPr>
      <w:r w:rsidRPr="008D342A">
        <w:rPr>
          <w:rFonts w:ascii="Times New Roman" w:hAnsi="Times New Roman"/>
          <w:b/>
          <w:i/>
          <w:color w:val="002060"/>
          <w:sz w:val="24"/>
          <w:szCs w:val="24"/>
        </w:rPr>
        <w:t xml:space="preserve">Уведомление УСН аванс убыток </w:t>
      </w:r>
    </w:p>
    <w:p w:rsidR="00507DD1" w:rsidRPr="00E3341B" w:rsidRDefault="00507DD1" w:rsidP="00E3341B">
      <w:pPr>
        <w:autoSpaceDE w:val="0"/>
        <w:autoSpaceDN w:val="0"/>
        <w:adjustRightInd w:val="0"/>
        <w:spacing w:after="0" w:line="240" w:lineRule="auto"/>
        <w:rPr>
          <w:rFonts w:ascii="Times New Roman" w:hAnsi="Times New Roman"/>
          <w:b/>
          <w:bCs/>
          <w:color w:val="CF3D0F"/>
          <w:sz w:val="24"/>
          <w:szCs w:val="24"/>
          <w:u w:val="single"/>
        </w:rPr>
      </w:pPr>
      <w:r w:rsidRPr="00E3341B">
        <w:rPr>
          <w:rFonts w:ascii="Times New Roman" w:hAnsi="Times New Roman"/>
          <w:b/>
          <w:bCs/>
          <w:color w:val="CF3D0F"/>
          <w:sz w:val="24"/>
          <w:szCs w:val="24"/>
          <w:u w:val="single"/>
        </w:rPr>
        <w:t xml:space="preserve">Рекомендуемые материалы в КонсультантПлюс: </w:t>
      </w:r>
    </w:p>
    <w:p w:rsidR="00E3341B" w:rsidRPr="00904C72" w:rsidRDefault="008448E0" w:rsidP="00904C72">
      <w:pPr>
        <w:pStyle w:val="a9"/>
        <w:numPr>
          <w:ilvl w:val="0"/>
          <w:numId w:val="24"/>
        </w:numPr>
        <w:autoSpaceDE w:val="0"/>
        <w:autoSpaceDN w:val="0"/>
        <w:adjustRightInd w:val="0"/>
        <w:spacing w:after="0" w:line="240" w:lineRule="auto"/>
        <w:rPr>
          <w:rFonts w:ascii="Times New Roman" w:hAnsi="Times New Roman" w:cs="Times New Roman"/>
        </w:rPr>
      </w:pPr>
      <w:hyperlink r:id="rId29" w:tooltip="Ссылка на КонсультантПлюс" w:history="1">
        <w:r w:rsidR="00E3341B" w:rsidRPr="00904C72">
          <w:rPr>
            <w:rStyle w:val="aa"/>
            <w:rFonts w:ascii="Times New Roman" w:hAnsi="Times New Roman" w:cs="Times New Roman"/>
            <w:i/>
            <w:iCs/>
          </w:rPr>
          <w:t>Статья: Сборная солянка из вопросов, связанных с переходом на ЕНС (</w:t>
        </w:r>
        <w:proofErr w:type="spellStart"/>
        <w:r w:rsidR="00E3341B" w:rsidRPr="00904C72">
          <w:rPr>
            <w:rStyle w:val="aa"/>
            <w:rFonts w:ascii="Times New Roman" w:hAnsi="Times New Roman" w:cs="Times New Roman"/>
            <w:i/>
            <w:iCs/>
          </w:rPr>
          <w:t>Овчинникова</w:t>
        </w:r>
        <w:proofErr w:type="spellEnd"/>
        <w:r w:rsidR="00E3341B" w:rsidRPr="00904C72">
          <w:rPr>
            <w:rStyle w:val="aa"/>
            <w:rFonts w:ascii="Times New Roman" w:hAnsi="Times New Roman" w:cs="Times New Roman"/>
            <w:i/>
            <w:iCs/>
          </w:rPr>
          <w:t xml:space="preserve"> И.В.) ("Главная книга", 2023, N 3) {КонсультантПлюс}</w:t>
        </w:r>
      </w:hyperlink>
      <w:r w:rsidR="00E3341B" w:rsidRPr="00904C72">
        <w:rPr>
          <w:rFonts w:ascii="Times New Roman" w:hAnsi="Times New Roman" w:cs="Times New Roman"/>
        </w:rPr>
        <w:t xml:space="preserve"> </w:t>
      </w:r>
    </w:p>
    <w:p w:rsidR="00E3341B" w:rsidRPr="00904C72" w:rsidRDefault="008448E0" w:rsidP="00904C72">
      <w:pPr>
        <w:pStyle w:val="a9"/>
        <w:numPr>
          <w:ilvl w:val="0"/>
          <w:numId w:val="24"/>
        </w:numPr>
        <w:autoSpaceDE w:val="0"/>
        <w:autoSpaceDN w:val="0"/>
        <w:adjustRightInd w:val="0"/>
        <w:spacing w:after="0" w:line="240" w:lineRule="auto"/>
        <w:rPr>
          <w:rFonts w:ascii="Times New Roman" w:hAnsi="Times New Roman" w:cs="Times New Roman"/>
        </w:rPr>
      </w:pPr>
      <w:hyperlink r:id="rId30" w:tooltip="Ссылка на КонсультантПлюс" w:history="1">
        <w:r w:rsidR="00E3341B" w:rsidRPr="00904C72">
          <w:rPr>
            <w:rStyle w:val="aa"/>
            <w:rFonts w:ascii="Times New Roman" w:hAnsi="Times New Roman" w:cs="Times New Roman"/>
            <w:i/>
            <w:iCs/>
          </w:rPr>
          <w:t>Статья: Когда обязанность по уплате налога считается исполненной в 2023 году ("Практическая бухгалтерия", 2023, N 6) {КонсультантПлюс}</w:t>
        </w:r>
      </w:hyperlink>
      <w:r w:rsidR="00E3341B" w:rsidRPr="00904C72">
        <w:rPr>
          <w:rFonts w:ascii="Times New Roman" w:hAnsi="Times New Roman" w:cs="Times New Roman"/>
        </w:rPr>
        <w:t xml:space="preserve"> </w:t>
      </w:r>
    </w:p>
    <w:p w:rsidR="00507DD1" w:rsidRPr="00904C72" w:rsidRDefault="008448E0" w:rsidP="00904C72">
      <w:pPr>
        <w:pStyle w:val="a9"/>
        <w:numPr>
          <w:ilvl w:val="0"/>
          <w:numId w:val="24"/>
        </w:numPr>
        <w:autoSpaceDE w:val="0"/>
        <w:autoSpaceDN w:val="0"/>
        <w:adjustRightInd w:val="0"/>
        <w:spacing w:after="0" w:line="240" w:lineRule="auto"/>
        <w:rPr>
          <w:rFonts w:ascii="Times New Roman" w:hAnsi="Times New Roman" w:cs="Times New Roman"/>
        </w:rPr>
      </w:pPr>
      <w:hyperlink r:id="rId31" w:tooltip="Ссылка на КонсультантПлюс" w:history="1">
        <w:r w:rsidR="00E3341B" w:rsidRPr="00904C72">
          <w:rPr>
            <w:rStyle w:val="aa"/>
            <w:rFonts w:ascii="Times New Roman" w:hAnsi="Times New Roman" w:cs="Times New Roman"/>
            <w:i/>
            <w:iCs/>
          </w:rPr>
          <w:t>Статья: Вниманию бухгалтеров: октябрьские расчеты и налоговые декларации за III квартал и 9 месяцев 2023 г. (Турбина О.) ("ЭЖ-Бухгалтер", 2023, N 39) {КонсультантПлюс}</w:t>
        </w:r>
      </w:hyperlink>
      <w:hyperlink r:id="rId32" w:tooltip="Ссылка на КонсультантПлюс" w:history="1"/>
    </w:p>
    <w:p w:rsidR="00507DD1" w:rsidRPr="00904C72" w:rsidRDefault="00507DD1" w:rsidP="00507DD1">
      <w:pPr>
        <w:autoSpaceDE w:val="0"/>
        <w:autoSpaceDN w:val="0"/>
        <w:adjustRightInd w:val="0"/>
        <w:spacing w:after="0" w:line="240" w:lineRule="auto"/>
        <w:jc w:val="center"/>
        <w:rPr>
          <w:rFonts w:ascii="Times New Roman" w:hAnsi="Times New Roman" w:cs="Times New Roman"/>
          <w:b/>
          <w:bCs/>
          <w:color w:val="C00000"/>
          <w:sz w:val="24"/>
          <w:szCs w:val="24"/>
          <w:u w:val="single"/>
        </w:rPr>
      </w:pPr>
    </w:p>
    <w:p w:rsidR="00507DD1" w:rsidRDefault="00507DD1" w:rsidP="00507DD1">
      <w:pPr>
        <w:autoSpaceDE w:val="0"/>
        <w:autoSpaceDN w:val="0"/>
        <w:adjustRightInd w:val="0"/>
        <w:spacing w:after="0" w:line="240" w:lineRule="auto"/>
        <w:jc w:val="center"/>
        <w:rPr>
          <w:rFonts w:ascii="Times New Roman" w:hAnsi="Times New Roman"/>
          <w:b/>
          <w:bCs/>
          <w:color w:val="C00000"/>
          <w:sz w:val="24"/>
          <w:szCs w:val="24"/>
          <w:u w:val="single"/>
        </w:rPr>
      </w:pPr>
    </w:p>
    <w:p w:rsidR="00507DD1" w:rsidRPr="000654F9" w:rsidRDefault="00507DD1" w:rsidP="00507DD1">
      <w:pPr>
        <w:autoSpaceDE w:val="0"/>
        <w:autoSpaceDN w:val="0"/>
        <w:adjustRightInd w:val="0"/>
        <w:spacing w:after="0" w:line="240" w:lineRule="auto"/>
        <w:jc w:val="center"/>
        <w:rPr>
          <w:rFonts w:ascii="Times New Roman" w:hAnsi="Times New Roman"/>
          <w:b/>
          <w:bCs/>
          <w:color w:val="C00000"/>
          <w:sz w:val="24"/>
          <w:szCs w:val="24"/>
          <w:u w:val="single"/>
        </w:rPr>
      </w:pPr>
      <w:r w:rsidRPr="000654F9">
        <w:rPr>
          <w:rFonts w:ascii="Times New Roman" w:hAnsi="Times New Roman"/>
          <w:b/>
          <w:bCs/>
          <w:color w:val="C00000"/>
          <w:sz w:val="24"/>
          <w:szCs w:val="24"/>
          <w:u w:val="single"/>
        </w:rPr>
        <w:t>Вопрос №4:</w:t>
      </w:r>
    </w:p>
    <w:p w:rsidR="00507DD1" w:rsidRDefault="00507DD1" w:rsidP="00507DD1">
      <w:pPr>
        <w:autoSpaceDE w:val="0"/>
        <w:autoSpaceDN w:val="0"/>
        <w:adjustRightInd w:val="0"/>
        <w:spacing w:after="0" w:line="240" w:lineRule="auto"/>
        <w:rPr>
          <w:rFonts w:ascii="Times New Roman" w:hAnsi="Times New Roman"/>
          <w:kern w:val="1"/>
          <w:sz w:val="24"/>
          <w:szCs w:val="20"/>
          <w:lang w:eastAsia="zh-CN"/>
        </w:rPr>
      </w:pPr>
    </w:p>
    <w:p w:rsidR="00507DD1" w:rsidRDefault="00E3341B" w:rsidP="00495085">
      <w:pPr>
        <w:autoSpaceDE w:val="0"/>
        <w:autoSpaceDN w:val="0"/>
        <w:adjustRightInd w:val="0"/>
        <w:spacing w:after="0" w:line="240" w:lineRule="auto"/>
        <w:rPr>
          <w:rFonts w:ascii="Times New Roman" w:hAnsi="Times New Roman"/>
          <w:kern w:val="1"/>
          <w:sz w:val="24"/>
          <w:szCs w:val="20"/>
          <w:lang w:eastAsia="zh-CN"/>
        </w:rPr>
      </w:pPr>
      <w:r>
        <w:rPr>
          <w:rFonts w:ascii="Times New Roman" w:hAnsi="Times New Roman"/>
          <w:kern w:val="1"/>
          <w:sz w:val="24"/>
          <w:szCs w:val="20"/>
          <w:lang w:eastAsia="zh-CN"/>
        </w:rPr>
        <w:t>Пр</w:t>
      </w:r>
      <w:r w:rsidRPr="00E3341B">
        <w:rPr>
          <w:rFonts w:ascii="Times New Roman" w:hAnsi="Times New Roman"/>
          <w:kern w:val="1"/>
          <w:sz w:val="24"/>
          <w:szCs w:val="20"/>
          <w:lang w:eastAsia="zh-CN"/>
        </w:rPr>
        <w:t xml:space="preserve">одавец присылает </w:t>
      </w:r>
      <w:r w:rsidR="00495085">
        <w:rPr>
          <w:rFonts w:ascii="Times New Roman" w:hAnsi="Times New Roman"/>
          <w:kern w:val="1"/>
          <w:sz w:val="24"/>
          <w:szCs w:val="20"/>
          <w:lang w:eastAsia="zh-CN"/>
        </w:rPr>
        <w:t>покупателю</w:t>
      </w:r>
      <w:r w:rsidRPr="00E3341B">
        <w:rPr>
          <w:rFonts w:ascii="Times New Roman" w:hAnsi="Times New Roman"/>
          <w:kern w:val="1"/>
          <w:sz w:val="24"/>
          <w:szCs w:val="20"/>
          <w:lang w:eastAsia="zh-CN"/>
        </w:rPr>
        <w:t xml:space="preserve"> УПД в формате</w:t>
      </w:r>
      <w:r w:rsidR="00495085">
        <w:rPr>
          <w:rFonts w:ascii="Times New Roman" w:hAnsi="Times New Roman"/>
          <w:kern w:val="1"/>
          <w:sz w:val="24"/>
          <w:szCs w:val="20"/>
          <w:lang w:eastAsia="zh-CN"/>
        </w:rPr>
        <w:t xml:space="preserve"> </w:t>
      </w:r>
      <w:r w:rsidR="00495085">
        <w:rPr>
          <w:rFonts w:ascii="Times New Roman" w:hAnsi="Times New Roman"/>
          <w:kern w:val="1"/>
          <w:sz w:val="24"/>
          <w:szCs w:val="20"/>
          <w:lang w:val="en-US" w:eastAsia="zh-CN"/>
        </w:rPr>
        <w:t>PDF</w:t>
      </w:r>
      <w:r w:rsidR="00495085">
        <w:rPr>
          <w:rFonts w:ascii="Times New Roman" w:hAnsi="Times New Roman"/>
          <w:kern w:val="1"/>
          <w:sz w:val="24"/>
          <w:szCs w:val="20"/>
          <w:lang w:eastAsia="zh-CN"/>
        </w:rPr>
        <w:t>.</w:t>
      </w:r>
      <w:r w:rsidRPr="00E3341B">
        <w:rPr>
          <w:rFonts w:ascii="Times New Roman" w:hAnsi="Times New Roman"/>
          <w:kern w:val="1"/>
          <w:sz w:val="24"/>
          <w:szCs w:val="20"/>
          <w:lang w:eastAsia="zh-CN"/>
        </w:rPr>
        <w:t xml:space="preserve"> </w:t>
      </w:r>
      <w:r w:rsidR="00495085">
        <w:rPr>
          <w:rFonts w:ascii="Times New Roman" w:hAnsi="Times New Roman"/>
          <w:kern w:val="1"/>
          <w:sz w:val="24"/>
          <w:szCs w:val="20"/>
          <w:lang w:eastAsia="zh-CN"/>
        </w:rPr>
        <w:t xml:space="preserve">Покупатель, </w:t>
      </w:r>
      <w:proofErr w:type="gramStart"/>
      <w:r w:rsidR="00495085">
        <w:rPr>
          <w:rFonts w:ascii="Times New Roman" w:hAnsi="Times New Roman"/>
          <w:kern w:val="1"/>
          <w:sz w:val="24"/>
          <w:szCs w:val="20"/>
          <w:lang w:eastAsia="zh-CN"/>
        </w:rPr>
        <w:t xml:space="preserve">соответственно,   </w:t>
      </w:r>
      <w:proofErr w:type="gramEnd"/>
      <w:r w:rsidR="00495085">
        <w:rPr>
          <w:rFonts w:ascii="Times New Roman" w:hAnsi="Times New Roman"/>
          <w:kern w:val="1"/>
          <w:sz w:val="24"/>
          <w:szCs w:val="20"/>
          <w:lang w:eastAsia="zh-CN"/>
        </w:rPr>
        <w:t>этот документ не формирует</w:t>
      </w:r>
      <w:r w:rsidRPr="00E3341B">
        <w:rPr>
          <w:rFonts w:ascii="Times New Roman" w:hAnsi="Times New Roman"/>
          <w:kern w:val="1"/>
          <w:sz w:val="24"/>
          <w:szCs w:val="20"/>
          <w:lang w:eastAsia="zh-CN"/>
        </w:rPr>
        <w:t xml:space="preserve">, </w:t>
      </w:r>
      <w:r w:rsidR="00495085">
        <w:rPr>
          <w:rFonts w:ascii="Times New Roman" w:hAnsi="Times New Roman"/>
          <w:kern w:val="1"/>
          <w:sz w:val="24"/>
          <w:szCs w:val="20"/>
          <w:lang w:eastAsia="zh-CN"/>
        </w:rPr>
        <w:t xml:space="preserve"> </w:t>
      </w:r>
      <w:r w:rsidRPr="00E3341B">
        <w:rPr>
          <w:rFonts w:ascii="Times New Roman" w:hAnsi="Times New Roman"/>
          <w:kern w:val="1"/>
          <w:sz w:val="24"/>
          <w:szCs w:val="20"/>
          <w:lang w:eastAsia="zh-CN"/>
        </w:rPr>
        <w:t>а только отправляе</w:t>
      </w:r>
      <w:r w:rsidR="00495085">
        <w:rPr>
          <w:rFonts w:ascii="Times New Roman" w:hAnsi="Times New Roman"/>
          <w:kern w:val="1"/>
          <w:sz w:val="24"/>
          <w:szCs w:val="20"/>
          <w:lang w:eastAsia="zh-CN"/>
        </w:rPr>
        <w:t>т</w:t>
      </w:r>
      <w:r w:rsidRPr="00E3341B">
        <w:rPr>
          <w:rFonts w:ascii="Times New Roman" w:hAnsi="Times New Roman"/>
          <w:kern w:val="1"/>
          <w:sz w:val="24"/>
          <w:szCs w:val="20"/>
          <w:lang w:eastAsia="zh-CN"/>
        </w:rPr>
        <w:t xml:space="preserve"> через оператора ЭДО</w:t>
      </w:r>
      <w:r w:rsidR="00495085">
        <w:rPr>
          <w:rFonts w:ascii="Times New Roman" w:hAnsi="Times New Roman"/>
          <w:kern w:val="1"/>
          <w:sz w:val="24"/>
          <w:szCs w:val="20"/>
          <w:lang w:eastAsia="zh-CN"/>
        </w:rPr>
        <w:t xml:space="preserve">. Примет ли </w:t>
      </w:r>
      <w:proofErr w:type="gramStart"/>
      <w:r w:rsidR="00495085">
        <w:rPr>
          <w:rFonts w:ascii="Times New Roman" w:hAnsi="Times New Roman"/>
          <w:kern w:val="1"/>
          <w:sz w:val="24"/>
          <w:szCs w:val="20"/>
          <w:lang w:eastAsia="zh-CN"/>
        </w:rPr>
        <w:t xml:space="preserve">налоговая </w:t>
      </w:r>
      <w:r w:rsidRPr="00E3341B">
        <w:rPr>
          <w:rFonts w:ascii="Times New Roman" w:hAnsi="Times New Roman"/>
          <w:kern w:val="1"/>
          <w:sz w:val="24"/>
          <w:szCs w:val="20"/>
          <w:lang w:eastAsia="zh-CN"/>
        </w:rPr>
        <w:t xml:space="preserve"> такой</w:t>
      </w:r>
      <w:proofErr w:type="gramEnd"/>
      <w:r w:rsidRPr="00E3341B">
        <w:rPr>
          <w:rFonts w:ascii="Times New Roman" w:hAnsi="Times New Roman"/>
          <w:kern w:val="1"/>
          <w:sz w:val="24"/>
          <w:szCs w:val="20"/>
          <w:lang w:eastAsia="zh-CN"/>
        </w:rPr>
        <w:t xml:space="preserve"> документ как первичный? </w:t>
      </w:r>
    </w:p>
    <w:p w:rsidR="004A5D52" w:rsidRDefault="004A5D52" w:rsidP="00507DD1">
      <w:pPr>
        <w:autoSpaceDE w:val="0"/>
        <w:autoSpaceDN w:val="0"/>
        <w:adjustRightInd w:val="0"/>
        <w:spacing w:after="0" w:line="240" w:lineRule="auto"/>
        <w:jc w:val="both"/>
        <w:rPr>
          <w:rFonts w:ascii="Times New Roman" w:hAnsi="Times New Roman"/>
          <w:kern w:val="1"/>
          <w:sz w:val="24"/>
          <w:szCs w:val="20"/>
          <w:lang w:eastAsia="zh-CN"/>
        </w:rPr>
      </w:pPr>
    </w:p>
    <w:p w:rsidR="00507DD1" w:rsidRPr="000654F9" w:rsidRDefault="00507DD1" w:rsidP="00495085">
      <w:pPr>
        <w:autoSpaceDE w:val="0"/>
        <w:autoSpaceDN w:val="0"/>
        <w:adjustRightInd w:val="0"/>
        <w:spacing w:after="0" w:line="240" w:lineRule="auto"/>
        <w:rPr>
          <w:rFonts w:ascii="Times New Roman" w:hAnsi="Times New Roman"/>
          <w:b/>
          <w:bCs/>
          <w:color w:val="CF3D0F"/>
          <w:sz w:val="24"/>
          <w:szCs w:val="24"/>
          <w:u w:val="single"/>
        </w:rPr>
      </w:pPr>
      <w:r w:rsidRPr="000654F9">
        <w:rPr>
          <w:rFonts w:ascii="Times New Roman" w:hAnsi="Times New Roman"/>
          <w:b/>
          <w:bCs/>
          <w:color w:val="C00000"/>
          <w:sz w:val="24"/>
          <w:szCs w:val="24"/>
          <w:u w:val="single"/>
          <w:shd w:val="clear" w:color="auto" w:fill="FFFFFF"/>
        </w:rPr>
        <w:t>О</w:t>
      </w:r>
      <w:r w:rsidRPr="000654F9">
        <w:rPr>
          <w:rFonts w:ascii="Times New Roman" w:hAnsi="Times New Roman"/>
          <w:b/>
          <w:bCs/>
          <w:color w:val="CF3D0F"/>
          <w:sz w:val="24"/>
          <w:szCs w:val="24"/>
          <w:u w:val="single"/>
        </w:rPr>
        <w:t>твет:</w:t>
      </w:r>
      <w:r w:rsidRPr="000654F9">
        <w:rPr>
          <w:rFonts w:ascii="Times New Roman" w:hAnsi="Times New Roman"/>
          <w:b/>
          <w:color w:val="000000"/>
          <w:sz w:val="24"/>
          <w:szCs w:val="24"/>
          <w:u w:val="single"/>
        </w:rPr>
        <w:fldChar w:fldCharType="begin" w:fldLock="1"/>
      </w:r>
      <w:r w:rsidRPr="000654F9">
        <w:rPr>
          <w:rFonts w:ascii="Times New Roman" w:hAnsi="Times New Roman"/>
          <w:b/>
          <w:color w:val="000000"/>
          <w:sz w:val="24"/>
          <w:szCs w:val="24"/>
          <w:u w:val="single"/>
        </w:rPr>
        <w:instrText xml:space="preserve"> DOCVARIABLE ТЕКСТОТВЕТА </w:instrText>
      </w:r>
      <w:r w:rsidRPr="000654F9">
        <w:rPr>
          <w:rFonts w:ascii="Times New Roman" w:hAnsi="Times New Roman"/>
          <w:b/>
          <w:color w:val="000000"/>
          <w:sz w:val="24"/>
          <w:szCs w:val="24"/>
          <w:u w:val="single"/>
        </w:rPr>
        <w:fldChar w:fldCharType="end"/>
      </w:r>
    </w:p>
    <w:p w:rsidR="00E3341B" w:rsidRPr="00E3341B" w:rsidRDefault="00E3341B" w:rsidP="00495085">
      <w:pPr>
        <w:autoSpaceDE w:val="0"/>
        <w:autoSpaceDN w:val="0"/>
        <w:adjustRightInd w:val="0"/>
        <w:spacing w:after="0" w:line="240" w:lineRule="auto"/>
        <w:jc w:val="both"/>
        <w:rPr>
          <w:rFonts w:ascii="Times New Roman" w:hAnsi="Times New Roman" w:cs="Times New Roman"/>
          <w:sz w:val="24"/>
        </w:rPr>
      </w:pPr>
      <w:r w:rsidRPr="00E3341B">
        <w:rPr>
          <w:rFonts w:ascii="Times New Roman" w:hAnsi="Times New Roman" w:cs="Times New Roman"/>
          <w:sz w:val="24"/>
        </w:rPr>
        <w:t>Не считается электронным тот УПД, который переслан контрагенту по ТКС в виде PDF-файла, являющегося электронным образом (</w:t>
      </w:r>
      <w:proofErr w:type="spellStart"/>
      <w:r w:rsidRPr="00E3341B">
        <w:rPr>
          <w:rFonts w:ascii="Times New Roman" w:hAnsi="Times New Roman" w:cs="Times New Roman"/>
          <w:sz w:val="24"/>
        </w:rPr>
        <w:t>скрином</w:t>
      </w:r>
      <w:proofErr w:type="spellEnd"/>
      <w:r w:rsidRPr="00E3341B">
        <w:rPr>
          <w:rFonts w:ascii="Times New Roman" w:hAnsi="Times New Roman" w:cs="Times New Roman"/>
          <w:sz w:val="24"/>
        </w:rPr>
        <w:t>) бумажного документа. Полноценный электронный УПД со статусом "1" должен быть составлен по специальному формату, подписан УКЭП уполномоченного продавцом лица и электронной подписью лица, ответственного за оформление операции. Такой УПД поставщик в большинстве случаев должен отправить покупателю через оператора ЭДО.</w:t>
      </w:r>
    </w:p>
    <w:p w:rsidR="00E3341B" w:rsidRPr="00E3341B" w:rsidRDefault="00E3341B" w:rsidP="009654DB">
      <w:pPr>
        <w:autoSpaceDE w:val="0"/>
        <w:autoSpaceDN w:val="0"/>
        <w:adjustRightInd w:val="0"/>
        <w:spacing w:after="0" w:line="240" w:lineRule="auto"/>
        <w:ind w:firstLine="709"/>
        <w:jc w:val="both"/>
        <w:rPr>
          <w:rFonts w:ascii="Times New Roman" w:hAnsi="Times New Roman" w:cs="Times New Roman"/>
          <w:sz w:val="24"/>
        </w:rPr>
      </w:pPr>
    </w:p>
    <w:p w:rsidR="00507DD1" w:rsidRDefault="00E3341B" w:rsidP="00495085">
      <w:pPr>
        <w:autoSpaceDE w:val="0"/>
        <w:autoSpaceDN w:val="0"/>
        <w:adjustRightInd w:val="0"/>
        <w:spacing w:after="0" w:line="240" w:lineRule="auto"/>
        <w:jc w:val="both"/>
        <w:rPr>
          <w:rFonts w:ascii="Times New Roman" w:hAnsi="Times New Roman"/>
          <w:b/>
          <w:color w:val="C00000"/>
          <w:sz w:val="24"/>
          <w:szCs w:val="24"/>
          <w:u w:val="single"/>
        </w:rPr>
      </w:pPr>
      <w:r w:rsidRPr="00E3341B">
        <w:rPr>
          <w:rFonts w:ascii="Times New Roman" w:hAnsi="Times New Roman" w:cs="Times New Roman"/>
          <w:sz w:val="24"/>
        </w:rPr>
        <w:t>Таким образом, для того, чтобы первичный документ был надлежащим для целей налогового учета, он должен быть направлен в бумажном виде либо через оператора ЭДО в формализованном виде (не PDF).</w:t>
      </w:r>
    </w:p>
    <w:p w:rsidR="00495085" w:rsidRDefault="00495085" w:rsidP="00507DD1">
      <w:pPr>
        <w:autoSpaceDE w:val="0"/>
        <w:autoSpaceDN w:val="0"/>
        <w:adjustRightInd w:val="0"/>
        <w:spacing w:after="0" w:line="240" w:lineRule="auto"/>
        <w:rPr>
          <w:rFonts w:ascii="Times New Roman" w:hAnsi="Times New Roman"/>
          <w:b/>
          <w:color w:val="C00000"/>
          <w:sz w:val="24"/>
          <w:szCs w:val="24"/>
          <w:u w:val="single"/>
        </w:rPr>
      </w:pPr>
    </w:p>
    <w:p w:rsidR="00495085" w:rsidRDefault="00495085" w:rsidP="00507DD1">
      <w:pPr>
        <w:autoSpaceDE w:val="0"/>
        <w:autoSpaceDN w:val="0"/>
        <w:adjustRightInd w:val="0"/>
        <w:spacing w:after="0" w:line="240" w:lineRule="auto"/>
        <w:rPr>
          <w:rFonts w:ascii="Times New Roman" w:hAnsi="Times New Roman"/>
          <w:b/>
          <w:color w:val="C00000"/>
          <w:sz w:val="24"/>
          <w:szCs w:val="24"/>
          <w:u w:val="single"/>
        </w:rPr>
      </w:pPr>
    </w:p>
    <w:p w:rsidR="00507DD1" w:rsidRDefault="00507DD1" w:rsidP="00507DD1">
      <w:pPr>
        <w:autoSpaceDE w:val="0"/>
        <w:autoSpaceDN w:val="0"/>
        <w:adjustRightInd w:val="0"/>
        <w:spacing w:after="0" w:line="240" w:lineRule="auto"/>
        <w:rPr>
          <w:rFonts w:ascii="Times New Roman" w:hAnsi="Times New Roman"/>
          <w:b/>
          <w:color w:val="CF3D0F"/>
          <w:sz w:val="24"/>
          <w:szCs w:val="24"/>
          <w:u w:val="single"/>
        </w:rPr>
      </w:pPr>
      <w:r w:rsidRPr="000654F9">
        <w:rPr>
          <w:rFonts w:ascii="Times New Roman" w:hAnsi="Times New Roman"/>
          <w:b/>
          <w:color w:val="C00000"/>
          <w:sz w:val="24"/>
          <w:szCs w:val="24"/>
          <w:u w:val="single"/>
        </w:rPr>
        <w:t>П</w:t>
      </w:r>
      <w:r w:rsidRPr="000654F9">
        <w:rPr>
          <w:rFonts w:ascii="Times New Roman" w:hAnsi="Times New Roman"/>
          <w:b/>
          <w:color w:val="CF3D0F"/>
          <w:sz w:val="24"/>
          <w:szCs w:val="24"/>
          <w:u w:val="single"/>
        </w:rPr>
        <w:t>оисковые запросы</w:t>
      </w:r>
      <w:r>
        <w:rPr>
          <w:rFonts w:ascii="Times New Roman" w:hAnsi="Times New Roman"/>
          <w:b/>
          <w:color w:val="CF3D0F"/>
          <w:sz w:val="24"/>
          <w:szCs w:val="24"/>
          <w:u w:val="single"/>
        </w:rPr>
        <w:t xml:space="preserve"> </w:t>
      </w:r>
      <w:r w:rsidRPr="000654F9">
        <w:rPr>
          <w:rFonts w:ascii="Times New Roman" w:hAnsi="Times New Roman"/>
          <w:b/>
          <w:color w:val="CF3D0F"/>
          <w:sz w:val="24"/>
          <w:szCs w:val="24"/>
          <w:u w:val="single"/>
        </w:rPr>
        <w:t xml:space="preserve">в КонсультантПлюс: </w:t>
      </w:r>
    </w:p>
    <w:p w:rsidR="00D70D6D" w:rsidRPr="00C63F0A" w:rsidRDefault="00E3341B" w:rsidP="00376DA4">
      <w:pPr>
        <w:pStyle w:val="a9"/>
        <w:numPr>
          <w:ilvl w:val="0"/>
          <w:numId w:val="13"/>
        </w:numPr>
        <w:autoSpaceDE w:val="0"/>
        <w:autoSpaceDN w:val="0"/>
        <w:adjustRightInd w:val="0"/>
        <w:spacing w:after="0" w:line="240" w:lineRule="auto"/>
        <w:rPr>
          <w:rFonts w:ascii="Times New Roman" w:hAnsi="Times New Roman"/>
          <w:b/>
          <w:i/>
          <w:color w:val="002060"/>
          <w:kern w:val="1"/>
          <w:sz w:val="24"/>
          <w:szCs w:val="20"/>
          <w:lang w:eastAsia="zh-CN"/>
        </w:rPr>
      </w:pPr>
      <w:r w:rsidRPr="00C63F0A">
        <w:rPr>
          <w:rFonts w:ascii="Times New Roman" w:hAnsi="Times New Roman"/>
          <w:b/>
          <w:i/>
          <w:color w:val="002060"/>
          <w:kern w:val="1"/>
          <w:sz w:val="24"/>
          <w:szCs w:val="20"/>
          <w:lang w:eastAsia="zh-CN"/>
        </w:rPr>
        <w:t>УПД в ПДФ</w:t>
      </w:r>
    </w:p>
    <w:p w:rsidR="00507DD1" w:rsidRDefault="00507DD1" w:rsidP="00507DD1">
      <w:pPr>
        <w:autoSpaceDE w:val="0"/>
        <w:autoSpaceDN w:val="0"/>
        <w:adjustRightInd w:val="0"/>
        <w:spacing w:after="0" w:line="240" w:lineRule="auto"/>
        <w:rPr>
          <w:rFonts w:ascii="Times New Roman" w:hAnsi="Times New Roman"/>
          <w:b/>
          <w:bCs/>
          <w:color w:val="CF3D0F"/>
          <w:sz w:val="24"/>
          <w:szCs w:val="24"/>
          <w:u w:val="single"/>
        </w:rPr>
      </w:pPr>
      <w:r w:rsidRPr="000654F9">
        <w:rPr>
          <w:rFonts w:ascii="Times New Roman" w:hAnsi="Times New Roman"/>
          <w:b/>
          <w:bCs/>
          <w:color w:val="CF3D0F"/>
          <w:sz w:val="24"/>
          <w:szCs w:val="24"/>
          <w:u w:val="single"/>
        </w:rPr>
        <w:t>Рекомендуемые</w:t>
      </w:r>
      <w:r>
        <w:rPr>
          <w:rFonts w:ascii="Times New Roman" w:hAnsi="Times New Roman"/>
          <w:b/>
          <w:bCs/>
          <w:color w:val="CF3D0F"/>
          <w:sz w:val="24"/>
          <w:szCs w:val="24"/>
          <w:u w:val="single"/>
        </w:rPr>
        <w:t xml:space="preserve"> </w:t>
      </w:r>
      <w:r w:rsidRPr="000654F9">
        <w:rPr>
          <w:rFonts w:ascii="Times New Roman" w:hAnsi="Times New Roman"/>
          <w:b/>
          <w:bCs/>
          <w:color w:val="CF3D0F"/>
          <w:sz w:val="24"/>
          <w:szCs w:val="24"/>
          <w:u w:val="single"/>
        </w:rPr>
        <w:t xml:space="preserve">материалы в КонсультантПлюс: </w:t>
      </w:r>
    </w:p>
    <w:p w:rsidR="00163486" w:rsidRPr="00F3530D" w:rsidRDefault="008448E0" w:rsidP="00F3530D">
      <w:pPr>
        <w:pStyle w:val="a9"/>
        <w:numPr>
          <w:ilvl w:val="0"/>
          <w:numId w:val="25"/>
        </w:numPr>
        <w:autoSpaceDE w:val="0"/>
        <w:autoSpaceDN w:val="0"/>
        <w:adjustRightInd w:val="0"/>
        <w:spacing w:after="0" w:line="240" w:lineRule="auto"/>
        <w:rPr>
          <w:rFonts w:ascii="Times New Roman" w:hAnsi="Times New Roman" w:cs="Times New Roman"/>
          <w:b/>
          <w:bCs/>
          <w:color w:val="C00000"/>
          <w:sz w:val="24"/>
          <w:szCs w:val="24"/>
          <w:u w:val="single"/>
        </w:rPr>
      </w:pPr>
      <w:hyperlink r:id="rId33" w:tooltip="Ссылка на КонсультантПлюс" w:history="1">
        <w:r w:rsidR="00E3341B" w:rsidRPr="00F3530D">
          <w:rPr>
            <w:rStyle w:val="aa"/>
            <w:rFonts w:ascii="Times New Roman" w:hAnsi="Times New Roman" w:cs="Times New Roman"/>
            <w:i/>
            <w:iCs/>
          </w:rPr>
          <w:t>Приказ Минфина России от 05.02.2021 N 14н (ред. от 12.01.2023) "Об утверждении Порядка выставления и получения счетов-фактур в электронной форме по телекоммуникационным каналам связи с применением усиленной квалифицированной электронной подписи" {КонсультантПлюс}</w:t>
        </w:r>
      </w:hyperlink>
    </w:p>
    <w:p w:rsidR="00E3341B" w:rsidRPr="00F3530D" w:rsidRDefault="008448E0" w:rsidP="00F3530D">
      <w:pPr>
        <w:pStyle w:val="a9"/>
        <w:numPr>
          <w:ilvl w:val="0"/>
          <w:numId w:val="25"/>
        </w:numPr>
        <w:autoSpaceDE w:val="0"/>
        <w:autoSpaceDN w:val="0"/>
        <w:adjustRightInd w:val="0"/>
        <w:spacing w:after="0" w:line="240" w:lineRule="auto"/>
        <w:rPr>
          <w:rFonts w:ascii="Times New Roman" w:hAnsi="Times New Roman" w:cs="Times New Roman"/>
          <w:b/>
          <w:bCs/>
          <w:color w:val="C00000"/>
          <w:sz w:val="24"/>
          <w:szCs w:val="24"/>
          <w:u w:val="single"/>
        </w:rPr>
      </w:pPr>
      <w:hyperlink r:id="rId34" w:tooltip="Ссылка на КонсультантПлюс" w:history="1">
        <w:r w:rsidR="00E3341B" w:rsidRPr="00F3530D">
          <w:rPr>
            <w:rStyle w:val="aa"/>
            <w:rFonts w:ascii="Times New Roman" w:hAnsi="Times New Roman" w:cs="Times New Roman"/>
            <w:i/>
            <w:iCs/>
          </w:rPr>
          <w:t>Вопрос: О требованиях к электронному первичному учетному документу в целях налога на прибыль. (Письмо Минфина России от 07.05.2024 N 03-03-06/1/42238) {КонсультантПлюс}</w:t>
        </w:r>
      </w:hyperlink>
    </w:p>
    <w:p w:rsidR="00E3341B" w:rsidRPr="00F3530D" w:rsidRDefault="008448E0" w:rsidP="00F3530D">
      <w:pPr>
        <w:pStyle w:val="a9"/>
        <w:numPr>
          <w:ilvl w:val="0"/>
          <w:numId w:val="25"/>
        </w:numPr>
        <w:autoSpaceDE w:val="0"/>
        <w:autoSpaceDN w:val="0"/>
        <w:adjustRightInd w:val="0"/>
        <w:spacing w:after="0" w:line="240" w:lineRule="auto"/>
        <w:rPr>
          <w:rFonts w:ascii="Times New Roman" w:hAnsi="Times New Roman" w:cs="Times New Roman"/>
          <w:b/>
          <w:bCs/>
          <w:color w:val="C00000"/>
          <w:sz w:val="24"/>
          <w:szCs w:val="24"/>
          <w:u w:val="single"/>
        </w:rPr>
      </w:pPr>
      <w:hyperlink r:id="rId35" w:tooltip="Ссылка на КонсультантПлюс" w:history="1">
        <w:r w:rsidR="00E3341B" w:rsidRPr="00F3530D">
          <w:rPr>
            <w:rStyle w:val="aa"/>
            <w:rFonts w:ascii="Times New Roman" w:hAnsi="Times New Roman" w:cs="Times New Roman"/>
            <w:i/>
            <w:iCs/>
          </w:rPr>
          <w:t>Готовое решение: Как выставлять УПД в электронной форме (КонсультантПлюс, 2025) {КонсультантПлюс}</w:t>
        </w:r>
      </w:hyperlink>
    </w:p>
    <w:p w:rsidR="00F3530D" w:rsidRDefault="00F3530D" w:rsidP="00507DD1">
      <w:pPr>
        <w:autoSpaceDE w:val="0"/>
        <w:autoSpaceDN w:val="0"/>
        <w:adjustRightInd w:val="0"/>
        <w:spacing w:after="0" w:line="240" w:lineRule="auto"/>
        <w:jc w:val="center"/>
        <w:rPr>
          <w:rFonts w:ascii="Times New Roman" w:hAnsi="Times New Roman"/>
          <w:b/>
          <w:bCs/>
          <w:color w:val="C00000"/>
          <w:sz w:val="24"/>
          <w:szCs w:val="24"/>
          <w:u w:val="single"/>
        </w:rPr>
      </w:pPr>
    </w:p>
    <w:p w:rsidR="00F3530D" w:rsidRDefault="00F3530D" w:rsidP="00507DD1">
      <w:pPr>
        <w:autoSpaceDE w:val="0"/>
        <w:autoSpaceDN w:val="0"/>
        <w:adjustRightInd w:val="0"/>
        <w:spacing w:after="0" w:line="240" w:lineRule="auto"/>
        <w:jc w:val="center"/>
        <w:rPr>
          <w:rFonts w:ascii="Times New Roman" w:hAnsi="Times New Roman"/>
          <w:b/>
          <w:bCs/>
          <w:color w:val="C00000"/>
          <w:sz w:val="24"/>
          <w:szCs w:val="24"/>
          <w:u w:val="single"/>
        </w:rPr>
      </w:pPr>
    </w:p>
    <w:p w:rsidR="00507DD1" w:rsidRDefault="00507DD1" w:rsidP="00507DD1">
      <w:pPr>
        <w:autoSpaceDE w:val="0"/>
        <w:autoSpaceDN w:val="0"/>
        <w:adjustRightInd w:val="0"/>
        <w:spacing w:after="0" w:line="240" w:lineRule="auto"/>
        <w:jc w:val="center"/>
        <w:rPr>
          <w:rFonts w:ascii="Times New Roman" w:hAnsi="Times New Roman"/>
          <w:b/>
          <w:bCs/>
          <w:color w:val="C00000"/>
          <w:sz w:val="24"/>
          <w:szCs w:val="24"/>
          <w:u w:val="single"/>
        </w:rPr>
      </w:pPr>
      <w:r w:rsidRPr="000654F9">
        <w:rPr>
          <w:rFonts w:ascii="Times New Roman" w:hAnsi="Times New Roman"/>
          <w:b/>
          <w:bCs/>
          <w:color w:val="C00000"/>
          <w:sz w:val="24"/>
          <w:szCs w:val="24"/>
          <w:u w:val="single"/>
        </w:rPr>
        <w:t>Вопрос №5:</w:t>
      </w:r>
    </w:p>
    <w:p w:rsidR="00507DD1" w:rsidRPr="000654F9" w:rsidRDefault="00507DD1" w:rsidP="00507DD1">
      <w:pPr>
        <w:autoSpaceDE w:val="0"/>
        <w:autoSpaceDN w:val="0"/>
        <w:adjustRightInd w:val="0"/>
        <w:spacing w:after="0" w:line="240" w:lineRule="auto"/>
        <w:jc w:val="center"/>
        <w:rPr>
          <w:rFonts w:ascii="Times New Roman" w:hAnsi="Times New Roman"/>
          <w:b/>
          <w:bCs/>
          <w:color w:val="C00000"/>
          <w:sz w:val="24"/>
          <w:szCs w:val="24"/>
          <w:u w:val="single"/>
        </w:rPr>
      </w:pPr>
    </w:p>
    <w:p w:rsidR="00507DD1" w:rsidRPr="00DE34D0" w:rsidRDefault="00244A5A" w:rsidP="00244A5A">
      <w:pPr>
        <w:jc w:val="both"/>
        <w:rPr>
          <w:rFonts w:ascii="Times New Roman" w:hAnsi="Times New Roman"/>
          <w:color w:val="000000"/>
          <w:sz w:val="24"/>
          <w:szCs w:val="24"/>
        </w:rPr>
      </w:pPr>
      <w:r>
        <w:rPr>
          <w:rStyle w:val="docdata"/>
          <w:rFonts w:ascii="Times New Roman" w:hAnsi="Times New Roman"/>
          <w:color w:val="000000"/>
          <w:sz w:val="24"/>
          <w:szCs w:val="24"/>
        </w:rPr>
        <w:t>Физическое лицо открыло б</w:t>
      </w:r>
      <w:r w:rsidR="00E3341B" w:rsidRPr="00E3341B">
        <w:rPr>
          <w:rStyle w:val="docdata"/>
          <w:rFonts w:ascii="Times New Roman" w:hAnsi="Times New Roman"/>
          <w:color w:val="000000"/>
          <w:sz w:val="24"/>
          <w:szCs w:val="24"/>
        </w:rPr>
        <w:t>рокерский счет в Кыргызстане. Нужно ли подавать в налоговую Уведомление?</w:t>
      </w:r>
    </w:p>
    <w:p w:rsidR="00507DD1" w:rsidRPr="000654F9" w:rsidRDefault="00507DD1" w:rsidP="000A063B">
      <w:pPr>
        <w:spacing w:line="240" w:lineRule="auto"/>
        <w:rPr>
          <w:rFonts w:ascii="Times New Roman" w:hAnsi="Times New Roman"/>
          <w:b/>
          <w:bCs/>
          <w:color w:val="CF3D0F"/>
          <w:sz w:val="24"/>
          <w:szCs w:val="24"/>
          <w:u w:val="single"/>
        </w:rPr>
      </w:pPr>
      <w:r w:rsidRPr="000654F9">
        <w:rPr>
          <w:rFonts w:ascii="Times New Roman" w:hAnsi="Times New Roman"/>
          <w:b/>
          <w:bCs/>
          <w:color w:val="C00000"/>
          <w:sz w:val="24"/>
          <w:szCs w:val="24"/>
          <w:u w:val="single"/>
          <w:shd w:val="clear" w:color="auto" w:fill="FFFFFF"/>
        </w:rPr>
        <w:t>О</w:t>
      </w:r>
      <w:r w:rsidRPr="000654F9">
        <w:rPr>
          <w:rFonts w:ascii="Times New Roman" w:hAnsi="Times New Roman"/>
          <w:b/>
          <w:bCs/>
          <w:color w:val="CF3D0F"/>
          <w:sz w:val="24"/>
          <w:szCs w:val="24"/>
          <w:u w:val="single"/>
        </w:rPr>
        <w:t>твет:</w:t>
      </w:r>
      <w:r w:rsidRPr="000654F9">
        <w:rPr>
          <w:rFonts w:ascii="Times New Roman" w:hAnsi="Times New Roman"/>
          <w:b/>
          <w:color w:val="000000"/>
          <w:sz w:val="24"/>
          <w:szCs w:val="24"/>
          <w:u w:val="single"/>
        </w:rPr>
        <w:fldChar w:fldCharType="begin" w:fldLock="1"/>
      </w:r>
      <w:r w:rsidRPr="000654F9">
        <w:rPr>
          <w:rFonts w:ascii="Times New Roman" w:hAnsi="Times New Roman"/>
          <w:b/>
          <w:color w:val="000000"/>
          <w:sz w:val="24"/>
          <w:szCs w:val="24"/>
          <w:u w:val="single"/>
        </w:rPr>
        <w:instrText xml:space="preserve"> DOCVARIABLE ТЕКСТОТВЕТА </w:instrText>
      </w:r>
      <w:r w:rsidRPr="000654F9">
        <w:rPr>
          <w:rFonts w:ascii="Times New Roman" w:hAnsi="Times New Roman"/>
          <w:b/>
          <w:color w:val="000000"/>
          <w:sz w:val="24"/>
          <w:szCs w:val="24"/>
          <w:u w:val="single"/>
        </w:rPr>
        <w:fldChar w:fldCharType="end"/>
      </w:r>
    </w:p>
    <w:p w:rsidR="009654DB" w:rsidRDefault="009654DB" w:rsidP="000A063B">
      <w:pPr>
        <w:pStyle w:val="ab"/>
        <w:spacing w:before="0" w:after="0" w:line="288" w:lineRule="atLeast"/>
        <w:jc w:val="both"/>
      </w:pPr>
      <w:r>
        <w:t xml:space="preserve">В установленных случаях резиденты РФ - физические лица обязаны уведомлять налоговые органы об открытии (закрытии) счета (вклада) за рубежом. См., например, </w:t>
      </w:r>
      <w:hyperlink r:id="rId36" w:history="1">
        <w:r>
          <w:rPr>
            <w:rStyle w:val="aa"/>
          </w:rPr>
          <w:t>ситуацию</w:t>
        </w:r>
      </w:hyperlink>
      <w:r>
        <w:t xml:space="preserve"> "Как представляется информация о счетах (вкладах) в банке за пределами РФ и о переводах средств без открытия счета с использованием иностранных электронных средств платежа?" (</w:t>
      </w:r>
      <w:hyperlink r:id="rId37" w:history="1">
        <w:r>
          <w:rPr>
            <w:rStyle w:val="aa"/>
          </w:rPr>
          <w:t>ч. 2</w:t>
        </w:r>
      </w:hyperlink>
      <w:r>
        <w:t xml:space="preserve">, </w:t>
      </w:r>
      <w:hyperlink r:id="rId38" w:history="1">
        <w:r>
          <w:rPr>
            <w:rStyle w:val="aa"/>
          </w:rPr>
          <w:t>8 ст. 12</w:t>
        </w:r>
      </w:hyperlink>
      <w:r>
        <w:t xml:space="preserve"> Закона от 10.12.2003 N 173-ФЗ).</w:t>
      </w:r>
    </w:p>
    <w:p w:rsidR="009654DB" w:rsidRDefault="009654DB" w:rsidP="000A063B">
      <w:pPr>
        <w:pStyle w:val="ab"/>
        <w:spacing w:before="168" w:after="0" w:line="288" w:lineRule="atLeast"/>
        <w:jc w:val="both"/>
      </w:pPr>
      <w:r>
        <w:t xml:space="preserve">Уведомление об открытии (закрытии) счета (вклада) в банке или иной организации финансового рынка, расположенных за пределами территории РФ, заполняется на двух страницах. </w:t>
      </w:r>
    </w:p>
    <w:p w:rsidR="009654DB" w:rsidRDefault="009654DB" w:rsidP="000A063B">
      <w:pPr>
        <w:pStyle w:val="ab"/>
        <w:spacing w:before="168" w:after="0" w:line="288" w:lineRule="atLeast"/>
        <w:jc w:val="both"/>
      </w:pPr>
      <w:r w:rsidRPr="009654DB">
        <w:t>После открытия любого счета за рубежом — в банке, у брокера или даже иностранного электронного кошелька — необходимо уведомить российскую налоговую службу и ежегодно подавать отчет о движении денежных средств и финансовых активов на этих иностранных счетах.</w:t>
      </w:r>
    </w:p>
    <w:p w:rsidR="009654DB" w:rsidRDefault="009654DB" w:rsidP="000A063B">
      <w:pPr>
        <w:pStyle w:val="ab"/>
        <w:spacing w:before="0" w:after="0" w:line="288" w:lineRule="atLeast"/>
        <w:jc w:val="both"/>
      </w:pPr>
      <w:r>
        <w:t>По общему правилу в течение месяца со дня открытия (закрытия) счета (вклада) в иностранном банке или со дня изменения его реквизитов вы обязаны уведомить об этом налоговый орган по месту своего учета - по месту жительства (при отсутствии такового - по месту пребывания на территории РФ) либо налоговый орган по месту учета в качестве крупнейшего налогоплательщика. Если же вы не имеете такой регистрации, необходимо обратиться в налоговый орган по месту нахождения принадлежащей вам недвижимости.</w:t>
      </w:r>
    </w:p>
    <w:p w:rsidR="009654DB" w:rsidRDefault="009654DB" w:rsidP="000A063B">
      <w:pPr>
        <w:pStyle w:val="ab"/>
        <w:spacing w:before="168" w:after="0" w:line="288" w:lineRule="atLeast"/>
        <w:jc w:val="both"/>
      </w:pPr>
      <w:r>
        <w:t>Если вы ранее не сообщали в налоговый орган сведения о счете (вкладе) в связи с отсутствием такой обязанности и срок пребывания за пределами территории РФ в истекшем году составил 183 дня и менее, уведомление об открытии (закрытии) своих счетов (вкладов) и об изменении их реквизитов необходимо направить в налоговый орган до 1 июня года, следующего за истекшим годом (</w:t>
      </w:r>
      <w:hyperlink r:id="rId39" w:history="1">
        <w:r>
          <w:rPr>
            <w:rStyle w:val="aa"/>
          </w:rPr>
          <w:t>ч. 8 ст. 12</w:t>
        </w:r>
      </w:hyperlink>
      <w:r>
        <w:t xml:space="preserve"> Закона N 173-ФЗ).</w:t>
      </w:r>
    </w:p>
    <w:p w:rsidR="009654DB" w:rsidRDefault="009654DB" w:rsidP="009654DB">
      <w:pPr>
        <w:pStyle w:val="ab"/>
        <w:spacing w:before="0" w:after="0" w:line="288" w:lineRule="atLeast"/>
        <w:ind w:firstLine="709"/>
        <w:jc w:val="both"/>
      </w:pPr>
      <w:r>
        <w:t xml:space="preserve">  </w:t>
      </w:r>
    </w:p>
    <w:p w:rsidR="009654DB" w:rsidRDefault="009654DB" w:rsidP="000A063B">
      <w:pPr>
        <w:pStyle w:val="ab"/>
        <w:spacing w:before="0" w:after="0" w:line="288" w:lineRule="atLeast"/>
        <w:ind w:left="540"/>
        <w:jc w:val="both"/>
      </w:pPr>
      <w:r>
        <w:rPr>
          <w:b/>
          <w:bCs/>
        </w:rPr>
        <w:t>Обратите внимание!</w:t>
      </w:r>
      <w:r>
        <w:t xml:space="preserve"> За нарушение срока представления уведомления или за представление уведомления не по установленной форме налагается штраф в размере от 1 000 до 1 500 руб. Если вкладчик вообще не представит уведомление, то штраф составит от 4 000 до 5 000 руб. (</w:t>
      </w:r>
      <w:hyperlink r:id="rId40" w:history="1">
        <w:r>
          <w:rPr>
            <w:rStyle w:val="aa"/>
          </w:rPr>
          <w:t>ч. 2</w:t>
        </w:r>
      </w:hyperlink>
      <w:r>
        <w:t xml:space="preserve">, </w:t>
      </w:r>
      <w:hyperlink r:id="rId41" w:history="1">
        <w:r>
          <w:rPr>
            <w:rStyle w:val="aa"/>
          </w:rPr>
          <w:t>2.1 ст. 15.25</w:t>
        </w:r>
      </w:hyperlink>
      <w:r>
        <w:t xml:space="preserve"> КоАП РФ). </w:t>
      </w:r>
    </w:p>
    <w:p w:rsidR="00507DD1" w:rsidRDefault="00507DD1" w:rsidP="000A063B">
      <w:pPr>
        <w:pStyle w:val="ab"/>
        <w:spacing w:before="168" w:after="0" w:line="288" w:lineRule="atLeast"/>
        <w:jc w:val="both"/>
        <w:rPr>
          <w:szCs w:val="24"/>
        </w:rPr>
      </w:pPr>
      <w:r w:rsidRPr="000654F9">
        <w:rPr>
          <w:b/>
          <w:color w:val="C00000"/>
          <w:szCs w:val="24"/>
          <w:u w:val="single"/>
        </w:rPr>
        <w:t>П</w:t>
      </w:r>
      <w:r w:rsidRPr="000654F9">
        <w:rPr>
          <w:b/>
          <w:color w:val="CF3D0F"/>
          <w:szCs w:val="24"/>
          <w:u w:val="single"/>
        </w:rPr>
        <w:t>оисковые запросы</w:t>
      </w:r>
      <w:r>
        <w:rPr>
          <w:b/>
          <w:color w:val="CF3D0F"/>
          <w:szCs w:val="24"/>
          <w:u w:val="single"/>
        </w:rPr>
        <w:t xml:space="preserve"> </w:t>
      </w:r>
      <w:r w:rsidRPr="000654F9">
        <w:rPr>
          <w:b/>
          <w:color w:val="CF3D0F"/>
          <w:szCs w:val="24"/>
          <w:u w:val="single"/>
        </w:rPr>
        <w:t xml:space="preserve">в КонсультантПлюс: </w:t>
      </w:r>
    </w:p>
    <w:p w:rsidR="00507DD1" w:rsidRPr="000A063B" w:rsidRDefault="009654DB" w:rsidP="00745755">
      <w:pPr>
        <w:pStyle w:val="a9"/>
        <w:numPr>
          <w:ilvl w:val="0"/>
          <w:numId w:val="6"/>
        </w:numPr>
        <w:autoSpaceDE w:val="0"/>
        <w:autoSpaceDN w:val="0"/>
        <w:adjustRightInd w:val="0"/>
        <w:spacing w:after="0" w:line="240" w:lineRule="auto"/>
        <w:rPr>
          <w:rFonts w:ascii="Times New Roman" w:hAnsi="Times New Roman"/>
          <w:b/>
          <w:bCs/>
          <w:i/>
          <w:color w:val="002060"/>
          <w:sz w:val="24"/>
          <w:szCs w:val="24"/>
          <w:u w:val="single"/>
        </w:rPr>
      </w:pPr>
      <w:r w:rsidRPr="000A063B">
        <w:rPr>
          <w:rFonts w:ascii="Times New Roman" w:hAnsi="Times New Roman"/>
          <w:b/>
          <w:i/>
          <w:color w:val="002060"/>
          <w:sz w:val="24"/>
          <w:szCs w:val="24"/>
        </w:rPr>
        <w:t>Уведомление банковский счет за границей</w:t>
      </w:r>
    </w:p>
    <w:p w:rsidR="008448E0" w:rsidRDefault="008448E0" w:rsidP="00507DD1">
      <w:pPr>
        <w:autoSpaceDE w:val="0"/>
        <w:autoSpaceDN w:val="0"/>
        <w:adjustRightInd w:val="0"/>
        <w:spacing w:after="0" w:line="240" w:lineRule="auto"/>
        <w:rPr>
          <w:rFonts w:ascii="Times New Roman" w:hAnsi="Times New Roman"/>
          <w:b/>
          <w:bCs/>
          <w:color w:val="CF3D0F"/>
          <w:sz w:val="24"/>
          <w:szCs w:val="24"/>
          <w:u w:val="single"/>
        </w:rPr>
      </w:pPr>
    </w:p>
    <w:p w:rsidR="00507DD1" w:rsidRPr="008238BF" w:rsidRDefault="00507DD1" w:rsidP="00507DD1">
      <w:pPr>
        <w:autoSpaceDE w:val="0"/>
        <w:autoSpaceDN w:val="0"/>
        <w:adjustRightInd w:val="0"/>
        <w:spacing w:after="0" w:line="240" w:lineRule="auto"/>
        <w:rPr>
          <w:rFonts w:ascii="Times New Roman" w:hAnsi="Times New Roman"/>
          <w:b/>
          <w:bCs/>
          <w:color w:val="CF3D0F"/>
          <w:sz w:val="24"/>
          <w:szCs w:val="24"/>
          <w:u w:val="single"/>
        </w:rPr>
      </w:pPr>
      <w:r w:rsidRPr="008238BF">
        <w:rPr>
          <w:rFonts w:ascii="Times New Roman" w:hAnsi="Times New Roman"/>
          <w:b/>
          <w:bCs/>
          <w:color w:val="CF3D0F"/>
          <w:sz w:val="24"/>
          <w:szCs w:val="24"/>
          <w:u w:val="single"/>
        </w:rPr>
        <w:t xml:space="preserve">Рекомендуемые материалы в КонсультантПлюс: </w:t>
      </w:r>
    </w:p>
    <w:bookmarkStart w:id="0" w:name="_GoBack"/>
    <w:p w:rsidR="00002785" w:rsidRPr="008448E0" w:rsidRDefault="008448E0" w:rsidP="008448E0">
      <w:pPr>
        <w:pStyle w:val="a9"/>
        <w:numPr>
          <w:ilvl w:val="0"/>
          <w:numId w:val="26"/>
        </w:numPr>
        <w:autoSpaceDE w:val="0"/>
        <w:autoSpaceDN w:val="0"/>
        <w:adjustRightInd w:val="0"/>
        <w:spacing w:after="0" w:line="240" w:lineRule="auto"/>
        <w:rPr>
          <w:rFonts w:ascii="Times New Roman" w:hAnsi="Times New Roman" w:cs="Times New Roman"/>
        </w:rPr>
      </w:pPr>
      <w:r w:rsidRPr="008448E0">
        <w:rPr>
          <w:rFonts w:ascii="Times New Roman" w:hAnsi="Times New Roman" w:cs="Times New Roman"/>
        </w:rPr>
        <w:fldChar w:fldCharType="begin"/>
      </w:r>
      <w:r w:rsidRPr="008448E0">
        <w:rPr>
          <w:rFonts w:ascii="Times New Roman" w:hAnsi="Times New Roman" w:cs="Times New Roman"/>
        </w:rPr>
        <w:instrText xml:space="preserve"> HYPERLINK "https://login.consultant.ru/link/?req=doc&amp;base=PKBO&amp;n=22587&amp;dst=100018&amp;date=21.04.2025" \o "Ссылка на КонсультантПлюс" </w:instrText>
      </w:r>
      <w:r w:rsidRPr="008448E0">
        <w:rPr>
          <w:rFonts w:ascii="Times New Roman" w:hAnsi="Times New Roman" w:cs="Times New Roman"/>
        </w:rPr>
        <w:fldChar w:fldCharType="separate"/>
      </w:r>
      <w:r w:rsidR="009654DB" w:rsidRPr="008448E0">
        <w:rPr>
          <w:rStyle w:val="aa"/>
          <w:rFonts w:ascii="Times New Roman" w:hAnsi="Times New Roman" w:cs="Times New Roman"/>
          <w:i/>
          <w:iCs/>
        </w:rPr>
        <w:t>Ситуация: Как представляется информация о счетах (вкладах) в банке за пределами РФ и о переводах средств без открытия счета с использованием иностранных электронных средств платежа? ("Электронный журнал "Азбука права", 2025) {КонсультантПлюс}</w:t>
      </w:r>
      <w:r w:rsidRPr="008448E0">
        <w:rPr>
          <w:rStyle w:val="aa"/>
          <w:rFonts w:ascii="Times New Roman" w:hAnsi="Times New Roman" w:cs="Times New Roman"/>
          <w:i/>
          <w:iCs/>
        </w:rPr>
        <w:fldChar w:fldCharType="end"/>
      </w:r>
    </w:p>
    <w:p w:rsidR="009654DB" w:rsidRPr="008448E0" w:rsidRDefault="008448E0" w:rsidP="008448E0">
      <w:pPr>
        <w:pStyle w:val="a9"/>
        <w:numPr>
          <w:ilvl w:val="0"/>
          <w:numId w:val="26"/>
        </w:numPr>
        <w:autoSpaceDE w:val="0"/>
        <w:autoSpaceDN w:val="0"/>
        <w:adjustRightInd w:val="0"/>
        <w:spacing w:after="0" w:line="240" w:lineRule="auto"/>
        <w:rPr>
          <w:rFonts w:ascii="Times New Roman" w:hAnsi="Times New Roman" w:cs="Times New Roman"/>
        </w:rPr>
      </w:pPr>
      <w:hyperlink r:id="rId42" w:tooltip="Ссылка на КонсультантПлюс" w:history="1">
        <w:r w:rsidR="009654DB" w:rsidRPr="008448E0">
          <w:rPr>
            <w:rStyle w:val="aa"/>
            <w:rFonts w:ascii="Times New Roman" w:hAnsi="Times New Roman" w:cs="Times New Roman"/>
            <w:i/>
            <w:iCs/>
          </w:rPr>
          <w:t>Вопрос: Российской организации - брокеру в банке-нерезиденте открыт брокерский счет. Обязана ли российская организация - брокер уведомлять налоговый орган об открытии данного счета в соответствии с ч. 2 ст. 12 Федерального закона от 10.12.2003 N 173-ФЗ "О валютном регулировании и валютном контроле"? (Консультация эксперта, 2011) {КонсультантПлюс}</w:t>
        </w:r>
      </w:hyperlink>
    </w:p>
    <w:p w:rsidR="009654DB" w:rsidRPr="008448E0" w:rsidRDefault="008448E0" w:rsidP="008448E0">
      <w:pPr>
        <w:pStyle w:val="a9"/>
        <w:numPr>
          <w:ilvl w:val="0"/>
          <w:numId w:val="26"/>
        </w:numPr>
        <w:autoSpaceDE w:val="0"/>
        <w:autoSpaceDN w:val="0"/>
        <w:adjustRightInd w:val="0"/>
        <w:spacing w:after="0" w:line="240" w:lineRule="auto"/>
        <w:rPr>
          <w:rFonts w:ascii="Times New Roman" w:hAnsi="Times New Roman" w:cs="Times New Roman"/>
        </w:rPr>
      </w:pPr>
      <w:hyperlink r:id="rId43" w:tooltip="Ссылка на КонсультантПлюс" w:history="1">
        <w:r w:rsidR="009654DB" w:rsidRPr="008448E0">
          <w:rPr>
            <w:rStyle w:val="aa"/>
            <w:rFonts w:ascii="Times New Roman" w:hAnsi="Times New Roman" w:cs="Times New Roman"/>
            <w:i/>
            <w:iCs/>
          </w:rPr>
          <w:t>ч. 1 ст. 12, Федеральный закон от 10.12.2003 N 173-ФЗ (ред. от 08.08.2024) "О валютном регулировании и валютном контроле" {КонсультантПлюс}</w:t>
        </w:r>
      </w:hyperlink>
    </w:p>
    <w:p w:rsidR="009654DB" w:rsidRPr="008448E0" w:rsidRDefault="008448E0" w:rsidP="008448E0">
      <w:pPr>
        <w:pStyle w:val="a9"/>
        <w:numPr>
          <w:ilvl w:val="0"/>
          <w:numId w:val="26"/>
        </w:numPr>
        <w:autoSpaceDE w:val="0"/>
        <w:autoSpaceDN w:val="0"/>
        <w:adjustRightInd w:val="0"/>
        <w:spacing w:after="0" w:line="240" w:lineRule="auto"/>
        <w:rPr>
          <w:rFonts w:ascii="Times New Roman" w:hAnsi="Times New Roman" w:cs="Times New Roman"/>
        </w:rPr>
      </w:pPr>
      <w:hyperlink r:id="rId44" w:tooltip="Ссылка на КонсультантПлюс" w:history="1">
        <w:r w:rsidR="009654DB" w:rsidRPr="008448E0">
          <w:rPr>
            <w:rStyle w:val="aa"/>
            <w:rFonts w:ascii="Times New Roman" w:hAnsi="Times New Roman" w:cs="Times New Roman"/>
            <w:i/>
            <w:iCs/>
          </w:rPr>
          <w:t>Ситуация: Как физическому лицу заполнить уведомление об открытии (закрытии) счета (вклада) за рубежом? ("Электронный журнал "Азбука права", 2025) {КонсультантПлюс}</w:t>
        </w:r>
      </w:hyperlink>
    </w:p>
    <w:bookmarkEnd w:id="0"/>
    <w:p w:rsidR="00507DD1" w:rsidRDefault="00507DD1" w:rsidP="00507DD1">
      <w:pPr>
        <w:autoSpaceDE w:val="0"/>
        <w:autoSpaceDN w:val="0"/>
        <w:adjustRightInd w:val="0"/>
        <w:spacing w:after="0" w:line="240" w:lineRule="auto"/>
        <w:rPr>
          <w:rFonts w:ascii="Times New Roman" w:hAnsi="Times New Roman"/>
          <w:color w:val="000000"/>
          <w:sz w:val="24"/>
          <w:szCs w:val="24"/>
        </w:rPr>
      </w:pPr>
    </w:p>
    <w:p w:rsidR="00745755" w:rsidRDefault="00745755" w:rsidP="00507DD1">
      <w:pPr>
        <w:autoSpaceDE w:val="0"/>
        <w:autoSpaceDN w:val="0"/>
        <w:adjustRightInd w:val="0"/>
        <w:spacing w:after="0" w:line="240" w:lineRule="auto"/>
        <w:rPr>
          <w:rFonts w:ascii="Times New Roman" w:hAnsi="Times New Roman"/>
          <w:color w:val="000000"/>
          <w:sz w:val="24"/>
          <w:szCs w:val="24"/>
        </w:rPr>
      </w:pPr>
    </w:p>
    <w:p w:rsidR="00507DD1" w:rsidRDefault="00507DD1" w:rsidP="00507DD1">
      <w:pPr>
        <w:autoSpaceDE w:val="0"/>
        <w:autoSpaceDN w:val="0"/>
        <w:adjustRightInd w:val="0"/>
        <w:spacing w:after="0" w:line="240" w:lineRule="auto"/>
        <w:rPr>
          <w:rFonts w:ascii="Times New Roman" w:hAnsi="Times New Roman"/>
          <w:color w:val="000000"/>
          <w:sz w:val="24"/>
          <w:szCs w:val="24"/>
        </w:rPr>
      </w:pPr>
    </w:p>
    <w:p w:rsidR="00507DD1" w:rsidRPr="00CC2D23" w:rsidRDefault="00507DD1" w:rsidP="00507DD1">
      <w:pPr>
        <w:spacing w:after="0" w:line="240" w:lineRule="auto"/>
        <w:jc w:val="center"/>
        <w:rPr>
          <w:rFonts w:ascii="Book Antiqua" w:hAnsi="Book Antiqua"/>
          <w:b/>
          <w:color w:val="FF3300"/>
          <w:sz w:val="24"/>
          <w:szCs w:val="24"/>
          <w:u w:val="single"/>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pPr>
      <w:r w:rsidRPr="00CC2D23">
        <w:rPr>
          <w:rFonts w:ascii="Book Antiqua" w:hAnsi="Book Antiqua"/>
          <w:b/>
          <w:color w:val="FF3300"/>
          <w:sz w:val="24"/>
          <w:szCs w:val="24"/>
          <w:u w:val="single"/>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Законодательство многообразно, актуальное решение должно быть одно</w:t>
      </w:r>
    </w:p>
    <w:p w:rsidR="00507DD1" w:rsidRPr="003B2330" w:rsidRDefault="00507DD1" w:rsidP="00507DD1">
      <w:pPr>
        <w:autoSpaceDE w:val="0"/>
        <w:autoSpaceDN w:val="0"/>
        <w:adjustRightInd w:val="0"/>
        <w:spacing w:after="0" w:line="240" w:lineRule="auto"/>
        <w:jc w:val="center"/>
        <w:rPr>
          <w:rFonts w:ascii="Book Antiqua" w:hAnsi="Book Antiqua"/>
          <w:b/>
          <w:color w:val="FF3300"/>
          <w:sz w:val="24"/>
          <w:szCs w:val="24"/>
        </w:rPr>
      </w:pPr>
    </w:p>
    <w:p w:rsidR="00507DD1" w:rsidRPr="00CC2D23" w:rsidRDefault="00507DD1" w:rsidP="00507DD1">
      <w:pPr>
        <w:autoSpaceDE w:val="0"/>
        <w:autoSpaceDN w:val="0"/>
        <w:adjustRightInd w:val="0"/>
        <w:spacing w:after="0" w:line="240" w:lineRule="auto"/>
        <w:jc w:val="center"/>
        <w:rPr>
          <w:rFonts w:ascii="Book Antiqua" w:hAnsi="Book Antiqua"/>
          <w:b/>
          <w:color w:val="7030A0"/>
          <w:sz w:val="24"/>
          <w:szCs w:val="24"/>
        </w:rPr>
      </w:pPr>
      <w:r w:rsidRPr="00CC2D23">
        <w:rPr>
          <w:rFonts w:ascii="Book Antiqua" w:hAnsi="Book Antiqua"/>
          <w:b/>
          <w:color w:val="7030A0"/>
          <w:sz w:val="24"/>
          <w:szCs w:val="24"/>
        </w:rPr>
        <w:t>Благодарим Вас за выбор ООО «РИЦ» в качестве помощника в решении профессиональных вопросов</w:t>
      </w:r>
    </w:p>
    <w:p w:rsidR="00507DD1" w:rsidRPr="003B2330" w:rsidRDefault="00507DD1" w:rsidP="00507DD1">
      <w:pPr>
        <w:autoSpaceDE w:val="0"/>
        <w:autoSpaceDN w:val="0"/>
        <w:adjustRightInd w:val="0"/>
        <w:spacing w:after="0" w:line="240" w:lineRule="auto"/>
        <w:rPr>
          <w:rFonts w:ascii="Book Antiqua" w:hAnsi="Book Antiqua"/>
          <w:b/>
          <w:color w:val="FF3300"/>
          <w:sz w:val="24"/>
          <w:szCs w:val="24"/>
        </w:rPr>
      </w:pPr>
    </w:p>
    <w:p w:rsidR="00507DD1" w:rsidRPr="008C05EF" w:rsidRDefault="00507DD1" w:rsidP="00507DD1">
      <w:pPr>
        <w:autoSpaceDE w:val="0"/>
        <w:autoSpaceDN w:val="0"/>
        <w:adjustRightInd w:val="0"/>
        <w:spacing w:after="0" w:line="240" w:lineRule="auto"/>
        <w:rPr>
          <w:rFonts w:ascii="Times New Roman" w:hAnsi="Times New Roman"/>
          <w:color w:val="000000"/>
          <w:sz w:val="24"/>
          <w:szCs w:val="24"/>
        </w:rPr>
      </w:pPr>
    </w:p>
    <w:p w:rsidR="009D48E8" w:rsidRPr="008C2CD4" w:rsidRDefault="009D48E8" w:rsidP="009D48E8">
      <w:pPr>
        <w:pStyle w:val="a8"/>
        <w:rPr>
          <w:rFonts w:ascii="Times New Roman" w:eastAsia="Times New Roman" w:hAnsi="Times New Roman" w:cs="Times New Roman"/>
        </w:rPr>
      </w:pPr>
      <w:r w:rsidRPr="008C2CD4">
        <w:rPr>
          <w:rFonts w:ascii="Times New Roman" w:eastAsia="Times New Roman" w:hAnsi="Times New Roman" w:cs="Times New Roman"/>
          <w:bCs/>
        </w:rPr>
        <w:t xml:space="preserve"> </w:t>
      </w:r>
    </w:p>
    <w:p w:rsidR="008C2CD4" w:rsidRDefault="008C2CD4" w:rsidP="009D48E8">
      <w:pPr>
        <w:pStyle w:val="a8"/>
        <w:jc w:val="right"/>
        <w:rPr>
          <w:rFonts w:ascii="Times New Roman" w:eastAsia="Times New Roman" w:hAnsi="Times New Roman" w:cs="Times New Roman"/>
        </w:rPr>
      </w:pPr>
    </w:p>
    <w:p w:rsidR="00E100BB" w:rsidRPr="00395EA0" w:rsidRDefault="00E100BB" w:rsidP="00191726">
      <w:pPr>
        <w:pStyle w:val="a8"/>
        <w:jc w:val="right"/>
        <w:rPr>
          <w:rFonts w:ascii="Times New Roman" w:hAnsi="Times New Roman" w:cs="Times New Roman"/>
        </w:rPr>
      </w:pPr>
    </w:p>
    <w:p w:rsidR="008C2CD4" w:rsidRDefault="008C2CD4" w:rsidP="00E21D17">
      <w:pPr>
        <w:spacing w:after="0"/>
        <w:jc w:val="both"/>
        <w:rPr>
          <w:rFonts w:ascii="Times New Roman" w:eastAsia="Calibri" w:hAnsi="Times New Roman" w:cs="Times New Roman"/>
          <w:lang w:eastAsia="en-US"/>
        </w:rPr>
      </w:pPr>
    </w:p>
    <w:p w:rsidR="00BD590E" w:rsidRDefault="00BD590E" w:rsidP="00E21D17">
      <w:pPr>
        <w:spacing w:after="0"/>
        <w:jc w:val="both"/>
        <w:rPr>
          <w:rFonts w:ascii="Times New Roman" w:eastAsia="Calibri" w:hAnsi="Times New Roman" w:cs="Times New Roman"/>
          <w:lang w:eastAsia="en-US"/>
        </w:rPr>
      </w:pPr>
    </w:p>
    <w:p w:rsidR="00191726" w:rsidRDefault="00191726" w:rsidP="00E21D17">
      <w:pPr>
        <w:spacing w:after="0"/>
        <w:jc w:val="both"/>
        <w:rPr>
          <w:rFonts w:ascii="Times New Roman" w:eastAsia="Calibri" w:hAnsi="Times New Roman" w:cs="Times New Roman"/>
          <w:lang w:eastAsia="en-US"/>
        </w:rPr>
      </w:pPr>
    </w:p>
    <w:p w:rsidR="00191726" w:rsidRDefault="00191726" w:rsidP="00E21D17">
      <w:pPr>
        <w:spacing w:after="0"/>
        <w:jc w:val="both"/>
        <w:rPr>
          <w:rFonts w:ascii="Times New Roman" w:eastAsia="Calibri" w:hAnsi="Times New Roman" w:cs="Times New Roman"/>
          <w:lang w:eastAsia="en-US"/>
        </w:rPr>
      </w:pPr>
    </w:p>
    <w:p w:rsidR="00191726" w:rsidRDefault="00191726" w:rsidP="00E21D17">
      <w:pPr>
        <w:spacing w:after="0"/>
        <w:jc w:val="both"/>
        <w:rPr>
          <w:rFonts w:ascii="Times New Roman" w:eastAsia="Calibri" w:hAnsi="Times New Roman" w:cs="Times New Roman"/>
          <w:lang w:eastAsia="en-US"/>
        </w:rPr>
      </w:pPr>
    </w:p>
    <w:p w:rsidR="00191726" w:rsidRDefault="00191726" w:rsidP="00E21D17">
      <w:pPr>
        <w:spacing w:after="0"/>
        <w:jc w:val="both"/>
        <w:rPr>
          <w:rFonts w:ascii="Times New Roman" w:eastAsia="Calibri" w:hAnsi="Times New Roman" w:cs="Times New Roman"/>
          <w:lang w:eastAsia="en-US"/>
        </w:rPr>
      </w:pPr>
    </w:p>
    <w:p w:rsidR="00191726" w:rsidRDefault="00191726" w:rsidP="00E21D17">
      <w:pPr>
        <w:spacing w:after="0"/>
        <w:jc w:val="both"/>
        <w:rPr>
          <w:rFonts w:ascii="Times New Roman" w:eastAsia="Calibri" w:hAnsi="Times New Roman" w:cs="Times New Roman"/>
          <w:lang w:eastAsia="en-US"/>
        </w:rPr>
      </w:pPr>
    </w:p>
    <w:p w:rsidR="00191726" w:rsidRDefault="00191726" w:rsidP="00E21D17">
      <w:pPr>
        <w:spacing w:after="0"/>
        <w:jc w:val="both"/>
        <w:rPr>
          <w:rFonts w:ascii="Times New Roman" w:eastAsia="Calibri" w:hAnsi="Times New Roman" w:cs="Times New Roman"/>
          <w:lang w:eastAsia="en-US"/>
        </w:rPr>
      </w:pPr>
    </w:p>
    <w:p w:rsidR="00191726" w:rsidRDefault="00191726" w:rsidP="00E21D17">
      <w:pPr>
        <w:spacing w:after="0"/>
        <w:jc w:val="both"/>
        <w:rPr>
          <w:rFonts w:ascii="Times New Roman" w:eastAsia="Calibri" w:hAnsi="Times New Roman" w:cs="Times New Roman"/>
          <w:lang w:eastAsia="en-US"/>
        </w:rPr>
      </w:pPr>
    </w:p>
    <w:p w:rsidR="00191726" w:rsidRDefault="00191726" w:rsidP="00E21D17">
      <w:pPr>
        <w:spacing w:after="0"/>
        <w:jc w:val="both"/>
        <w:rPr>
          <w:rFonts w:ascii="Times New Roman" w:eastAsia="Calibri" w:hAnsi="Times New Roman" w:cs="Times New Roman"/>
          <w:lang w:eastAsia="en-US"/>
        </w:rPr>
      </w:pPr>
    </w:p>
    <w:p w:rsidR="00191726" w:rsidRDefault="00191726" w:rsidP="00E21D17">
      <w:pPr>
        <w:spacing w:after="0"/>
        <w:jc w:val="both"/>
        <w:rPr>
          <w:rFonts w:ascii="Times New Roman" w:eastAsia="Calibri" w:hAnsi="Times New Roman" w:cs="Times New Roman"/>
          <w:lang w:eastAsia="en-US"/>
        </w:rPr>
      </w:pPr>
    </w:p>
    <w:p w:rsidR="00191726" w:rsidRDefault="00191726" w:rsidP="00E21D17">
      <w:pPr>
        <w:spacing w:after="0"/>
        <w:jc w:val="both"/>
        <w:rPr>
          <w:rFonts w:ascii="Times New Roman" w:eastAsia="Calibri" w:hAnsi="Times New Roman" w:cs="Times New Roman"/>
          <w:lang w:eastAsia="en-US"/>
        </w:rPr>
      </w:pPr>
    </w:p>
    <w:p w:rsidR="00191726" w:rsidRDefault="00191726" w:rsidP="00E21D17">
      <w:pPr>
        <w:spacing w:after="0"/>
        <w:jc w:val="both"/>
        <w:rPr>
          <w:rFonts w:ascii="Times New Roman" w:eastAsia="Calibri" w:hAnsi="Times New Roman" w:cs="Times New Roman"/>
          <w:lang w:eastAsia="en-US"/>
        </w:rPr>
      </w:pPr>
    </w:p>
    <w:p w:rsidR="00191726" w:rsidRDefault="00191726" w:rsidP="00E21D17">
      <w:pPr>
        <w:spacing w:after="0"/>
        <w:jc w:val="both"/>
        <w:rPr>
          <w:rFonts w:ascii="Times New Roman" w:eastAsia="Calibri" w:hAnsi="Times New Roman" w:cs="Times New Roman"/>
          <w:lang w:eastAsia="en-US"/>
        </w:rPr>
      </w:pPr>
    </w:p>
    <w:p w:rsidR="00191726" w:rsidRDefault="00191726" w:rsidP="00E21D17">
      <w:pPr>
        <w:spacing w:after="0"/>
        <w:jc w:val="both"/>
        <w:rPr>
          <w:rFonts w:ascii="Times New Roman" w:eastAsia="Calibri" w:hAnsi="Times New Roman" w:cs="Times New Roman"/>
          <w:lang w:eastAsia="en-US"/>
        </w:rPr>
      </w:pPr>
    </w:p>
    <w:p w:rsidR="00191726" w:rsidRDefault="00191726" w:rsidP="00E21D17">
      <w:pPr>
        <w:spacing w:after="0"/>
        <w:jc w:val="both"/>
        <w:rPr>
          <w:rFonts w:ascii="Times New Roman" w:eastAsia="Calibri" w:hAnsi="Times New Roman" w:cs="Times New Roman"/>
          <w:lang w:eastAsia="en-US"/>
        </w:rPr>
      </w:pPr>
    </w:p>
    <w:p w:rsidR="00191726" w:rsidRDefault="00191726" w:rsidP="00E21D17">
      <w:pPr>
        <w:spacing w:after="0"/>
        <w:jc w:val="both"/>
        <w:rPr>
          <w:rFonts w:ascii="Times New Roman" w:eastAsia="Calibri" w:hAnsi="Times New Roman" w:cs="Times New Roman"/>
          <w:lang w:eastAsia="en-US"/>
        </w:rPr>
      </w:pPr>
    </w:p>
    <w:p w:rsidR="00191726" w:rsidRDefault="00191726" w:rsidP="00E21D17">
      <w:pPr>
        <w:spacing w:after="0"/>
        <w:jc w:val="both"/>
        <w:rPr>
          <w:rFonts w:ascii="Times New Roman" w:eastAsia="Calibri" w:hAnsi="Times New Roman" w:cs="Times New Roman"/>
          <w:lang w:eastAsia="en-US"/>
        </w:rPr>
      </w:pPr>
    </w:p>
    <w:p w:rsidR="00191726" w:rsidRDefault="00191726" w:rsidP="00E21D17">
      <w:pPr>
        <w:spacing w:after="0"/>
        <w:jc w:val="both"/>
        <w:rPr>
          <w:rFonts w:ascii="Times New Roman" w:eastAsia="Calibri" w:hAnsi="Times New Roman" w:cs="Times New Roman"/>
          <w:lang w:eastAsia="en-US"/>
        </w:rPr>
      </w:pPr>
    </w:p>
    <w:p w:rsidR="00191726" w:rsidRDefault="00191726" w:rsidP="00E21D17">
      <w:pPr>
        <w:spacing w:after="0"/>
        <w:jc w:val="both"/>
        <w:rPr>
          <w:rFonts w:ascii="Times New Roman" w:eastAsia="Calibri" w:hAnsi="Times New Roman" w:cs="Times New Roman"/>
          <w:lang w:eastAsia="en-US"/>
        </w:rPr>
      </w:pPr>
    </w:p>
    <w:p w:rsidR="00191726" w:rsidRDefault="00191726" w:rsidP="00E21D17">
      <w:pPr>
        <w:spacing w:after="0"/>
        <w:jc w:val="both"/>
        <w:rPr>
          <w:rFonts w:ascii="Times New Roman" w:eastAsia="Calibri" w:hAnsi="Times New Roman" w:cs="Times New Roman"/>
          <w:lang w:eastAsia="en-US"/>
        </w:rPr>
      </w:pPr>
    </w:p>
    <w:p w:rsidR="00191726" w:rsidRDefault="00191726" w:rsidP="00E21D17">
      <w:pPr>
        <w:spacing w:after="0"/>
        <w:jc w:val="both"/>
        <w:rPr>
          <w:rFonts w:ascii="Times New Roman" w:eastAsia="Calibri" w:hAnsi="Times New Roman" w:cs="Times New Roman"/>
          <w:lang w:eastAsia="en-US"/>
        </w:rPr>
      </w:pPr>
    </w:p>
    <w:p w:rsidR="00191726" w:rsidRDefault="00191726" w:rsidP="00E21D17">
      <w:pPr>
        <w:spacing w:after="0"/>
        <w:jc w:val="both"/>
        <w:rPr>
          <w:rFonts w:ascii="Times New Roman" w:eastAsia="Calibri" w:hAnsi="Times New Roman" w:cs="Times New Roman"/>
          <w:lang w:eastAsia="en-US"/>
        </w:rPr>
      </w:pPr>
    </w:p>
    <w:p w:rsidR="00191726" w:rsidRDefault="00191726" w:rsidP="00E21D17">
      <w:pPr>
        <w:spacing w:after="0"/>
        <w:jc w:val="both"/>
        <w:rPr>
          <w:rFonts w:ascii="Times New Roman" w:eastAsia="Calibri" w:hAnsi="Times New Roman" w:cs="Times New Roman"/>
          <w:lang w:eastAsia="en-US"/>
        </w:rPr>
      </w:pPr>
    </w:p>
    <w:p w:rsidR="00191726" w:rsidRDefault="00191726" w:rsidP="00E21D17">
      <w:pPr>
        <w:spacing w:after="0"/>
        <w:jc w:val="both"/>
        <w:rPr>
          <w:rFonts w:ascii="Times New Roman" w:eastAsia="Calibri" w:hAnsi="Times New Roman" w:cs="Times New Roman"/>
          <w:lang w:eastAsia="en-US"/>
        </w:rPr>
      </w:pPr>
    </w:p>
    <w:p w:rsidR="00BD590E" w:rsidRPr="00395EA0" w:rsidRDefault="00BD590E" w:rsidP="00E21D17">
      <w:pPr>
        <w:spacing w:after="0"/>
        <w:jc w:val="both"/>
        <w:rPr>
          <w:rFonts w:ascii="Times New Roman" w:eastAsia="Calibri" w:hAnsi="Times New Roman" w:cs="Times New Roman"/>
          <w:lang w:eastAsia="en-US"/>
        </w:rPr>
      </w:pPr>
    </w:p>
    <w:p w:rsidR="00922B1E" w:rsidRDefault="00922B1E" w:rsidP="00922B1E">
      <w:pPr>
        <w:spacing w:after="0"/>
        <w:jc w:val="center"/>
        <w:rPr>
          <w:rFonts w:ascii="Times New Roman" w:eastAsia="Calibri" w:hAnsi="Times New Roman" w:cs="Times New Roman"/>
          <w:lang w:eastAsia="en-US"/>
        </w:rPr>
      </w:pPr>
    </w:p>
    <w:p w:rsidR="00CB4F67" w:rsidRPr="00683C37" w:rsidRDefault="00CB4F67" w:rsidP="00CB4F67">
      <w:pPr>
        <w:ind w:left="360"/>
        <w:rPr>
          <w:rFonts w:ascii="Times New Roman" w:hAnsi="Times New Roman" w:cs="Times New Roman"/>
          <w:color w:val="000000"/>
        </w:rPr>
      </w:pPr>
    </w:p>
    <w:p w:rsidR="00F75C35" w:rsidRPr="000B5EB8" w:rsidRDefault="00F75C35" w:rsidP="000B5EB8">
      <w:pPr>
        <w:autoSpaceDE w:val="0"/>
        <w:autoSpaceDN w:val="0"/>
        <w:adjustRightInd w:val="0"/>
        <w:spacing w:after="0" w:line="240" w:lineRule="auto"/>
        <w:rPr>
          <w:rFonts w:ascii="TimesNewRomanPSMT" w:hAnsi="TimesNewRomanPSMT" w:cs="TimesNewRomanPSMT"/>
          <w:sz w:val="24"/>
          <w:szCs w:val="24"/>
        </w:rPr>
      </w:pPr>
    </w:p>
    <w:sectPr w:rsidR="00F75C35" w:rsidRPr="000B5EB8" w:rsidSect="009D48E8">
      <w:pgSz w:w="11906" w:h="16838"/>
      <w:pgMar w:top="142" w:right="851" w:bottom="568" w:left="1276"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C*l*b*i">
    <w:altName w:val="Times New Roman"/>
    <w:panose1 w:val="00000000000000000000"/>
    <w:charset w:val="00"/>
    <w:family w:val="roman"/>
    <w:notTrueType/>
    <w:pitch w:val="default"/>
  </w:font>
  <w:font w:name="Book Antiqua">
    <w:panose1 w:val="02040602050305030304"/>
    <w:charset w:val="CC"/>
    <w:family w:val="roman"/>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TimesNewRomanPSMT">
    <w:panose1 w:val="00000000000000000000"/>
    <w:charset w:val="CC"/>
    <w:family w:val="auto"/>
    <w:notTrueType/>
    <w:pitch w:val="default"/>
    <w:sig w:usb0="00000201" w:usb1="00000000" w:usb2="00000000" w:usb3="00000000" w:csb0="00000004"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3C0C4D"/>
    <w:multiLevelType w:val="hybridMultilevel"/>
    <w:tmpl w:val="163E9E7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FAE36BC"/>
    <w:multiLevelType w:val="hybridMultilevel"/>
    <w:tmpl w:val="F0D49B06"/>
    <w:lvl w:ilvl="0" w:tplc="0419000B">
      <w:start w:val="1"/>
      <w:numFmt w:val="bullet"/>
      <w:lvlText w:val=""/>
      <w:lvlJc w:val="left"/>
      <w:pPr>
        <w:ind w:left="1080" w:hanging="360"/>
      </w:pPr>
      <w:rPr>
        <w:rFonts w:ascii="Wingdings" w:hAnsi="Wingdings"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 w15:restartNumberingAfterBreak="0">
    <w:nsid w:val="181A4FE7"/>
    <w:multiLevelType w:val="hybridMultilevel"/>
    <w:tmpl w:val="822665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19674661"/>
    <w:multiLevelType w:val="hybridMultilevel"/>
    <w:tmpl w:val="57E2F05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1D91036A"/>
    <w:multiLevelType w:val="hybridMultilevel"/>
    <w:tmpl w:val="2BFE0BBE"/>
    <w:lvl w:ilvl="0" w:tplc="0419000B">
      <w:start w:val="1"/>
      <w:numFmt w:val="bullet"/>
      <w:lvlText w:val=""/>
      <w:lvlJc w:val="left"/>
      <w:pPr>
        <w:ind w:left="1080" w:hanging="360"/>
      </w:pPr>
      <w:rPr>
        <w:rFonts w:ascii="Wingdings" w:hAnsi="Wingdings"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 w15:restartNumberingAfterBreak="0">
    <w:nsid w:val="1F3865E0"/>
    <w:multiLevelType w:val="hybridMultilevel"/>
    <w:tmpl w:val="8F728D0C"/>
    <w:lvl w:ilvl="0" w:tplc="9B7A34C4">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6" w15:restartNumberingAfterBreak="0">
    <w:nsid w:val="200E5FF6"/>
    <w:multiLevelType w:val="hybridMultilevel"/>
    <w:tmpl w:val="751C3796"/>
    <w:lvl w:ilvl="0" w:tplc="0419000B">
      <w:start w:val="1"/>
      <w:numFmt w:val="bullet"/>
      <w:lvlText w:val=""/>
      <w:lvlJc w:val="left"/>
      <w:pPr>
        <w:ind w:left="785" w:hanging="360"/>
      </w:pPr>
      <w:rPr>
        <w:rFonts w:ascii="Wingdings" w:hAnsi="Wingding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7" w15:restartNumberingAfterBreak="0">
    <w:nsid w:val="258E5F17"/>
    <w:multiLevelType w:val="hybridMultilevel"/>
    <w:tmpl w:val="8D3CD10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34A72530"/>
    <w:multiLevelType w:val="hybridMultilevel"/>
    <w:tmpl w:val="A096457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36801A38"/>
    <w:multiLevelType w:val="hybridMultilevel"/>
    <w:tmpl w:val="7DC6AE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3B45111F"/>
    <w:multiLevelType w:val="hybridMultilevel"/>
    <w:tmpl w:val="1DD6EB4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432521C9"/>
    <w:multiLevelType w:val="hybridMultilevel"/>
    <w:tmpl w:val="8B54823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48C610A5"/>
    <w:multiLevelType w:val="multilevel"/>
    <w:tmpl w:val="58983A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97A1639"/>
    <w:multiLevelType w:val="hybridMultilevel"/>
    <w:tmpl w:val="34FE5E5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4E7F18F7"/>
    <w:multiLevelType w:val="hybridMultilevel"/>
    <w:tmpl w:val="876254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52584581"/>
    <w:multiLevelType w:val="multilevel"/>
    <w:tmpl w:val="306269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5AC7015"/>
    <w:multiLevelType w:val="hybridMultilevel"/>
    <w:tmpl w:val="3A5C266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5F1E5914"/>
    <w:multiLevelType w:val="hybridMultilevel"/>
    <w:tmpl w:val="57FA65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61E4208D"/>
    <w:multiLevelType w:val="hybridMultilevel"/>
    <w:tmpl w:val="D886348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62367BEE"/>
    <w:multiLevelType w:val="hybridMultilevel"/>
    <w:tmpl w:val="6EAE989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63B974EF"/>
    <w:multiLevelType w:val="hybridMultilevel"/>
    <w:tmpl w:val="9A4E0F0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6B613776"/>
    <w:multiLevelType w:val="hybridMultilevel"/>
    <w:tmpl w:val="FE2CA5B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70A65281"/>
    <w:multiLevelType w:val="hybridMultilevel"/>
    <w:tmpl w:val="ABE4F70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7A9200D8"/>
    <w:multiLevelType w:val="hybridMultilevel"/>
    <w:tmpl w:val="3C4C945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7B6227EE"/>
    <w:multiLevelType w:val="hybridMultilevel"/>
    <w:tmpl w:val="11BCCAE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7D5B573F"/>
    <w:multiLevelType w:val="hybridMultilevel"/>
    <w:tmpl w:val="B03EBA44"/>
    <w:lvl w:ilvl="0" w:tplc="0419000B">
      <w:start w:val="1"/>
      <w:numFmt w:val="bullet"/>
      <w:lvlText w:val=""/>
      <w:lvlJc w:val="left"/>
      <w:pPr>
        <w:ind w:left="1080" w:hanging="360"/>
      </w:pPr>
      <w:rPr>
        <w:rFonts w:ascii="Wingdings" w:hAnsi="Wingdings"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num w:numId="1">
    <w:abstractNumId w:val="5"/>
  </w:num>
  <w:num w:numId="2">
    <w:abstractNumId w:val="11"/>
  </w:num>
  <w:num w:numId="3">
    <w:abstractNumId w:val="9"/>
  </w:num>
  <w:num w:numId="4">
    <w:abstractNumId w:val="21"/>
  </w:num>
  <w:num w:numId="5">
    <w:abstractNumId w:val="14"/>
  </w:num>
  <w:num w:numId="6">
    <w:abstractNumId w:val="13"/>
  </w:num>
  <w:num w:numId="7">
    <w:abstractNumId w:val="6"/>
  </w:num>
  <w:num w:numId="8">
    <w:abstractNumId w:val="17"/>
  </w:num>
  <w:num w:numId="9">
    <w:abstractNumId w:val="22"/>
  </w:num>
  <w:num w:numId="10">
    <w:abstractNumId w:val="16"/>
  </w:num>
  <w:num w:numId="11">
    <w:abstractNumId w:val="3"/>
  </w:num>
  <w:num w:numId="12">
    <w:abstractNumId w:val="8"/>
  </w:num>
  <w:num w:numId="13">
    <w:abstractNumId w:val="2"/>
  </w:num>
  <w:num w:numId="14">
    <w:abstractNumId w:val="12"/>
  </w:num>
  <w:num w:numId="15">
    <w:abstractNumId w:val="15"/>
  </w:num>
  <w:num w:numId="16">
    <w:abstractNumId w:val="18"/>
  </w:num>
  <w:num w:numId="17">
    <w:abstractNumId w:val="10"/>
  </w:num>
  <w:num w:numId="18">
    <w:abstractNumId w:val="0"/>
  </w:num>
  <w:num w:numId="19">
    <w:abstractNumId w:val="7"/>
  </w:num>
  <w:num w:numId="20">
    <w:abstractNumId w:val="20"/>
  </w:num>
  <w:num w:numId="21">
    <w:abstractNumId w:val="25"/>
  </w:num>
  <w:num w:numId="22">
    <w:abstractNumId w:val="24"/>
  </w:num>
  <w:num w:numId="23">
    <w:abstractNumId w:val="19"/>
  </w:num>
  <w:num w:numId="24">
    <w:abstractNumId w:val="23"/>
  </w:num>
  <w:num w:numId="25">
    <w:abstractNumId w:val="1"/>
  </w:num>
  <w:num w:numId="2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readOnly" w:formatting="1" w:enforcement="0"/>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3E02"/>
    <w:rsid w:val="000002BB"/>
    <w:rsid w:val="00002785"/>
    <w:rsid w:val="000400CB"/>
    <w:rsid w:val="000516AC"/>
    <w:rsid w:val="000702CA"/>
    <w:rsid w:val="00087F0C"/>
    <w:rsid w:val="000A063B"/>
    <w:rsid w:val="000B5EB8"/>
    <w:rsid w:val="000D78D2"/>
    <w:rsid w:val="000E40BB"/>
    <w:rsid w:val="000F52D0"/>
    <w:rsid w:val="00105455"/>
    <w:rsid w:val="001416FC"/>
    <w:rsid w:val="00157ACF"/>
    <w:rsid w:val="00163486"/>
    <w:rsid w:val="0017414A"/>
    <w:rsid w:val="00191726"/>
    <w:rsid w:val="00193123"/>
    <w:rsid w:val="001E42B0"/>
    <w:rsid w:val="0020316F"/>
    <w:rsid w:val="002376E4"/>
    <w:rsid w:val="002447D0"/>
    <w:rsid w:val="00244A5A"/>
    <w:rsid w:val="00253E02"/>
    <w:rsid w:val="00265973"/>
    <w:rsid w:val="002C327A"/>
    <w:rsid w:val="002F4079"/>
    <w:rsid w:val="002F49C7"/>
    <w:rsid w:val="00322D30"/>
    <w:rsid w:val="00325847"/>
    <w:rsid w:val="00362715"/>
    <w:rsid w:val="00376DA4"/>
    <w:rsid w:val="00395EA0"/>
    <w:rsid w:val="003C5743"/>
    <w:rsid w:val="003C66B3"/>
    <w:rsid w:val="00404BC5"/>
    <w:rsid w:val="004353FA"/>
    <w:rsid w:val="0044567D"/>
    <w:rsid w:val="00472D74"/>
    <w:rsid w:val="004913C5"/>
    <w:rsid w:val="00492C1E"/>
    <w:rsid w:val="00495085"/>
    <w:rsid w:val="004A5D52"/>
    <w:rsid w:val="004E024F"/>
    <w:rsid w:val="004E217F"/>
    <w:rsid w:val="004E4FFF"/>
    <w:rsid w:val="004F3EF9"/>
    <w:rsid w:val="004F7A83"/>
    <w:rsid w:val="00507DD1"/>
    <w:rsid w:val="005140C3"/>
    <w:rsid w:val="0051750E"/>
    <w:rsid w:val="00523CE3"/>
    <w:rsid w:val="0052779A"/>
    <w:rsid w:val="00540C38"/>
    <w:rsid w:val="0054770C"/>
    <w:rsid w:val="005654C5"/>
    <w:rsid w:val="005827A6"/>
    <w:rsid w:val="00594AC5"/>
    <w:rsid w:val="005A6FF1"/>
    <w:rsid w:val="005B27AA"/>
    <w:rsid w:val="005B52A7"/>
    <w:rsid w:val="005F4285"/>
    <w:rsid w:val="00613D07"/>
    <w:rsid w:val="006205F0"/>
    <w:rsid w:val="0064262D"/>
    <w:rsid w:val="00642EE4"/>
    <w:rsid w:val="006476F2"/>
    <w:rsid w:val="00647A67"/>
    <w:rsid w:val="00683C37"/>
    <w:rsid w:val="006C1BD9"/>
    <w:rsid w:val="006C5B1F"/>
    <w:rsid w:val="006D20EF"/>
    <w:rsid w:val="006E2B8D"/>
    <w:rsid w:val="00717AE6"/>
    <w:rsid w:val="00745755"/>
    <w:rsid w:val="00755017"/>
    <w:rsid w:val="007550DD"/>
    <w:rsid w:val="007A6599"/>
    <w:rsid w:val="007D46B8"/>
    <w:rsid w:val="00820603"/>
    <w:rsid w:val="008231E1"/>
    <w:rsid w:val="00841C6D"/>
    <w:rsid w:val="0084245F"/>
    <w:rsid w:val="008448E0"/>
    <w:rsid w:val="00853AD5"/>
    <w:rsid w:val="008C2CD4"/>
    <w:rsid w:val="008D342A"/>
    <w:rsid w:val="008F4BC3"/>
    <w:rsid w:val="009013A5"/>
    <w:rsid w:val="00904C72"/>
    <w:rsid w:val="00914A95"/>
    <w:rsid w:val="00922B1E"/>
    <w:rsid w:val="00942B65"/>
    <w:rsid w:val="00963C7F"/>
    <w:rsid w:val="009654DB"/>
    <w:rsid w:val="00966B0E"/>
    <w:rsid w:val="00981C4D"/>
    <w:rsid w:val="00984B10"/>
    <w:rsid w:val="009C53C3"/>
    <w:rsid w:val="009D48E8"/>
    <w:rsid w:val="00A25A72"/>
    <w:rsid w:val="00A27B00"/>
    <w:rsid w:val="00A32723"/>
    <w:rsid w:val="00A451B6"/>
    <w:rsid w:val="00A4795B"/>
    <w:rsid w:val="00A52E0A"/>
    <w:rsid w:val="00A91F1E"/>
    <w:rsid w:val="00AA48C3"/>
    <w:rsid w:val="00AB269A"/>
    <w:rsid w:val="00AC0687"/>
    <w:rsid w:val="00B347B0"/>
    <w:rsid w:val="00B36C7D"/>
    <w:rsid w:val="00B43A38"/>
    <w:rsid w:val="00B60776"/>
    <w:rsid w:val="00B76B47"/>
    <w:rsid w:val="00BA5028"/>
    <w:rsid w:val="00BC3500"/>
    <w:rsid w:val="00BD50FF"/>
    <w:rsid w:val="00BD590E"/>
    <w:rsid w:val="00BD7C0E"/>
    <w:rsid w:val="00BE6A56"/>
    <w:rsid w:val="00BF616A"/>
    <w:rsid w:val="00C02C75"/>
    <w:rsid w:val="00C070FD"/>
    <w:rsid w:val="00C13543"/>
    <w:rsid w:val="00C32E1C"/>
    <w:rsid w:val="00C35977"/>
    <w:rsid w:val="00C63F0A"/>
    <w:rsid w:val="00C6701F"/>
    <w:rsid w:val="00C73710"/>
    <w:rsid w:val="00C824C1"/>
    <w:rsid w:val="00CA4BB8"/>
    <w:rsid w:val="00CB4F67"/>
    <w:rsid w:val="00CC5F33"/>
    <w:rsid w:val="00CE70C2"/>
    <w:rsid w:val="00D0722E"/>
    <w:rsid w:val="00D12D57"/>
    <w:rsid w:val="00D223EB"/>
    <w:rsid w:val="00D37E39"/>
    <w:rsid w:val="00D435EF"/>
    <w:rsid w:val="00D44AC9"/>
    <w:rsid w:val="00D52021"/>
    <w:rsid w:val="00D55B31"/>
    <w:rsid w:val="00D70D6D"/>
    <w:rsid w:val="00DA3C5F"/>
    <w:rsid w:val="00DB7449"/>
    <w:rsid w:val="00E100BB"/>
    <w:rsid w:val="00E127D1"/>
    <w:rsid w:val="00E21D17"/>
    <w:rsid w:val="00E3341B"/>
    <w:rsid w:val="00E62602"/>
    <w:rsid w:val="00E6509E"/>
    <w:rsid w:val="00E679FF"/>
    <w:rsid w:val="00E71A33"/>
    <w:rsid w:val="00EC5656"/>
    <w:rsid w:val="00ED0AC2"/>
    <w:rsid w:val="00ED69DC"/>
    <w:rsid w:val="00F05461"/>
    <w:rsid w:val="00F25796"/>
    <w:rsid w:val="00F30ED8"/>
    <w:rsid w:val="00F3530D"/>
    <w:rsid w:val="00F64B3C"/>
    <w:rsid w:val="00F75C35"/>
    <w:rsid w:val="00F86274"/>
    <w:rsid w:val="00FB7A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BD505A4"/>
  <w14:defaultImageDpi w14:val="0"/>
  <w15:docId w15:val="{4F514633-D4C9-4534-AA1E-ABB6F25B3B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853AD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locked/>
    <w:rsid w:val="00853AD5"/>
    <w:rPr>
      <w:rFonts w:ascii="Tahoma" w:hAnsi="Tahoma" w:cs="Tahoma"/>
      <w:sz w:val="16"/>
      <w:szCs w:val="16"/>
    </w:rPr>
  </w:style>
  <w:style w:type="table" w:styleId="a5">
    <w:name w:val="Table Grid"/>
    <w:basedOn w:val="a1"/>
    <w:uiPriority w:val="59"/>
    <w:rsid w:val="00853AD5"/>
    <w:pPr>
      <w:spacing w:after="0" w:line="240" w:lineRule="auto"/>
    </w:pPr>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0"/>
    <w:rsid w:val="00755017"/>
    <w:rPr>
      <w:rFonts w:cs="Times New Roman"/>
    </w:rPr>
  </w:style>
  <w:style w:type="paragraph" w:styleId="a6">
    <w:name w:val="Plain Text"/>
    <w:basedOn w:val="a"/>
    <w:link w:val="a7"/>
    <w:uiPriority w:val="99"/>
    <w:unhideWhenUsed/>
    <w:rsid w:val="00F05461"/>
    <w:pPr>
      <w:spacing w:after="0" w:line="240" w:lineRule="auto"/>
    </w:pPr>
    <w:rPr>
      <w:rFonts w:ascii="Tahoma" w:hAnsi="Tahoma" w:cs="Tahoma"/>
      <w:sz w:val="20"/>
      <w:szCs w:val="20"/>
    </w:rPr>
  </w:style>
  <w:style w:type="character" w:customStyle="1" w:styleId="a7">
    <w:name w:val="Текст Знак"/>
    <w:basedOn w:val="a0"/>
    <w:link w:val="a6"/>
    <w:uiPriority w:val="99"/>
    <w:locked/>
    <w:rsid w:val="00F05461"/>
    <w:rPr>
      <w:rFonts w:ascii="Tahoma" w:hAnsi="Tahoma" w:cs="Tahoma"/>
      <w:sz w:val="20"/>
      <w:szCs w:val="20"/>
      <w:lang w:val="x-none" w:eastAsia="ru-RU"/>
    </w:rPr>
  </w:style>
  <w:style w:type="paragraph" w:styleId="a8">
    <w:name w:val="No Spacing"/>
    <w:uiPriority w:val="1"/>
    <w:qFormat/>
    <w:rsid w:val="00F30ED8"/>
    <w:pPr>
      <w:spacing w:after="0" w:line="240" w:lineRule="auto"/>
    </w:pPr>
  </w:style>
  <w:style w:type="paragraph" w:styleId="a9">
    <w:name w:val="List Paragraph"/>
    <w:basedOn w:val="a"/>
    <w:uiPriority w:val="34"/>
    <w:qFormat/>
    <w:rsid w:val="000B5EB8"/>
    <w:pPr>
      <w:ind w:left="720"/>
      <w:contextualSpacing/>
    </w:pPr>
  </w:style>
  <w:style w:type="character" w:styleId="aa">
    <w:name w:val="Hyperlink"/>
    <w:basedOn w:val="a0"/>
    <w:uiPriority w:val="99"/>
    <w:unhideWhenUsed/>
    <w:rsid w:val="00507DD1"/>
    <w:rPr>
      <w:color w:val="0000FF" w:themeColor="hyperlink"/>
      <w:u w:val="single"/>
    </w:rPr>
  </w:style>
  <w:style w:type="paragraph" w:styleId="ab">
    <w:name w:val="Normal (Web)"/>
    <w:basedOn w:val="a"/>
    <w:uiPriority w:val="99"/>
    <w:rsid w:val="00507DD1"/>
    <w:pPr>
      <w:spacing w:before="100" w:after="119" w:line="240" w:lineRule="auto"/>
    </w:pPr>
    <w:rPr>
      <w:rFonts w:ascii="Times New Roman" w:eastAsia="Times New Roman" w:hAnsi="Times New Roman" w:cs="Times New Roman"/>
      <w:kern w:val="1"/>
      <w:sz w:val="24"/>
      <w:szCs w:val="20"/>
      <w:lang w:eastAsia="zh-CN"/>
    </w:rPr>
  </w:style>
  <w:style w:type="character" w:customStyle="1" w:styleId="docdata">
    <w:name w:val="docdata"/>
    <w:aliases w:val="docy,v5,2243,bqiaagaaeyqcaaagiaiaaaoqbgaabbggaaaaaaaaaaaaaaaaaaaaaaaaaaaaaaaaaaaaaaaaaaaaaaaaaaaaaaaaaaaaaaaaaaaaaaaaaaaaaaaaaaaaaaaaaaaaaaaaaaaaaaaaaaaaaaaaaaaaaaaaaaaaaaaaaaaaaaaaaaaaaaaaaaaaaaaaaaaaaaaaaaaaaaaaaaaaaaaaaaaaaaaaaaaaaaaaaaaaaaa"/>
    <w:basedOn w:val="a0"/>
    <w:rsid w:val="00507DD1"/>
    <w:rPr>
      <w:rFonts w:cs="Times New Roman"/>
    </w:rPr>
  </w:style>
  <w:style w:type="paragraph" w:customStyle="1" w:styleId="Nra">
    <w:name w:val="N*r*a*"/>
    <w:uiPriority w:val="99"/>
    <w:qFormat/>
    <w:rsid w:val="00507DD1"/>
    <w:pPr>
      <w:widowControl w:val="0"/>
      <w:autoSpaceDE w:val="0"/>
      <w:autoSpaceDN w:val="0"/>
      <w:adjustRightInd w:val="0"/>
      <w:spacing w:after="160" w:line="259" w:lineRule="auto"/>
    </w:pPr>
    <w:rPr>
      <w:rFonts w:ascii="C*l*b*i" w:eastAsia="Times New Roman" w:hAnsi="C*l*b*i" w:cs="C*l*b*i"/>
    </w:rPr>
  </w:style>
  <w:style w:type="character" w:styleId="ac">
    <w:name w:val="FollowedHyperlink"/>
    <w:basedOn w:val="a0"/>
    <w:uiPriority w:val="99"/>
    <w:semiHidden/>
    <w:unhideWhenUsed/>
    <w:rsid w:val="007A6599"/>
    <w:rPr>
      <w:color w:val="800080" w:themeColor="followedHyperlink"/>
      <w:u w:val="single"/>
    </w:rPr>
  </w:style>
  <w:style w:type="paragraph" w:customStyle="1" w:styleId="ConsPlusNormal">
    <w:name w:val="ConsPlusNormal"/>
    <w:rsid w:val="004A5D52"/>
    <w:pPr>
      <w:widowControl w:val="0"/>
      <w:autoSpaceDE w:val="0"/>
      <w:autoSpaceDN w:val="0"/>
      <w:spacing w:after="0" w:line="240" w:lineRule="auto"/>
    </w:pPr>
    <w:rPr>
      <w:rFonts w:ascii="Times New Roman" w:hAnsi="Times New Roman" w:cs="Times New Roman"/>
      <w:sz w:val="24"/>
    </w:rPr>
  </w:style>
  <w:style w:type="paragraph" w:styleId="HTML">
    <w:name w:val="HTML Preformatted"/>
    <w:basedOn w:val="a"/>
    <w:link w:val="HTML0"/>
    <w:uiPriority w:val="99"/>
    <w:semiHidden/>
    <w:unhideWhenUsed/>
    <w:rsid w:val="001634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semiHidden/>
    <w:rsid w:val="00163486"/>
    <w:rPr>
      <w:rFonts w:ascii="Courier New" w:eastAsia="Times New Roman"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4787740">
      <w:bodyDiv w:val="1"/>
      <w:marLeft w:val="0"/>
      <w:marRight w:val="0"/>
      <w:marTop w:val="0"/>
      <w:marBottom w:val="0"/>
      <w:divBdr>
        <w:top w:val="none" w:sz="0" w:space="0" w:color="auto"/>
        <w:left w:val="none" w:sz="0" w:space="0" w:color="auto"/>
        <w:bottom w:val="none" w:sz="0" w:space="0" w:color="auto"/>
        <w:right w:val="none" w:sz="0" w:space="0" w:color="auto"/>
      </w:divBdr>
    </w:div>
    <w:div w:id="78135055">
      <w:bodyDiv w:val="1"/>
      <w:marLeft w:val="0"/>
      <w:marRight w:val="0"/>
      <w:marTop w:val="0"/>
      <w:marBottom w:val="0"/>
      <w:divBdr>
        <w:top w:val="none" w:sz="0" w:space="0" w:color="auto"/>
        <w:left w:val="none" w:sz="0" w:space="0" w:color="auto"/>
        <w:bottom w:val="none" w:sz="0" w:space="0" w:color="auto"/>
        <w:right w:val="none" w:sz="0" w:space="0" w:color="auto"/>
      </w:divBdr>
    </w:div>
    <w:div w:id="103307589">
      <w:bodyDiv w:val="1"/>
      <w:marLeft w:val="0"/>
      <w:marRight w:val="0"/>
      <w:marTop w:val="0"/>
      <w:marBottom w:val="0"/>
      <w:divBdr>
        <w:top w:val="none" w:sz="0" w:space="0" w:color="auto"/>
        <w:left w:val="none" w:sz="0" w:space="0" w:color="auto"/>
        <w:bottom w:val="none" w:sz="0" w:space="0" w:color="auto"/>
        <w:right w:val="none" w:sz="0" w:space="0" w:color="auto"/>
      </w:divBdr>
    </w:div>
    <w:div w:id="269747789">
      <w:bodyDiv w:val="1"/>
      <w:marLeft w:val="0"/>
      <w:marRight w:val="0"/>
      <w:marTop w:val="0"/>
      <w:marBottom w:val="0"/>
      <w:divBdr>
        <w:top w:val="none" w:sz="0" w:space="0" w:color="auto"/>
        <w:left w:val="none" w:sz="0" w:space="0" w:color="auto"/>
        <w:bottom w:val="none" w:sz="0" w:space="0" w:color="auto"/>
        <w:right w:val="none" w:sz="0" w:space="0" w:color="auto"/>
      </w:divBdr>
    </w:div>
    <w:div w:id="288362644">
      <w:bodyDiv w:val="1"/>
      <w:marLeft w:val="0"/>
      <w:marRight w:val="0"/>
      <w:marTop w:val="0"/>
      <w:marBottom w:val="0"/>
      <w:divBdr>
        <w:top w:val="none" w:sz="0" w:space="0" w:color="auto"/>
        <w:left w:val="none" w:sz="0" w:space="0" w:color="auto"/>
        <w:bottom w:val="none" w:sz="0" w:space="0" w:color="auto"/>
        <w:right w:val="none" w:sz="0" w:space="0" w:color="auto"/>
      </w:divBdr>
    </w:div>
    <w:div w:id="321273178">
      <w:bodyDiv w:val="1"/>
      <w:marLeft w:val="0"/>
      <w:marRight w:val="0"/>
      <w:marTop w:val="0"/>
      <w:marBottom w:val="0"/>
      <w:divBdr>
        <w:top w:val="none" w:sz="0" w:space="0" w:color="auto"/>
        <w:left w:val="none" w:sz="0" w:space="0" w:color="auto"/>
        <w:bottom w:val="none" w:sz="0" w:space="0" w:color="auto"/>
        <w:right w:val="none" w:sz="0" w:space="0" w:color="auto"/>
      </w:divBdr>
    </w:div>
    <w:div w:id="345251881">
      <w:bodyDiv w:val="1"/>
      <w:marLeft w:val="0"/>
      <w:marRight w:val="0"/>
      <w:marTop w:val="0"/>
      <w:marBottom w:val="0"/>
      <w:divBdr>
        <w:top w:val="none" w:sz="0" w:space="0" w:color="auto"/>
        <w:left w:val="none" w:sz="0" w:space="0" w:color="auto"/>
        <w:bottom w:val="none" w:sz="0" w:space="0" w:color="auto"/>
        <w:right w:val="none" w:sz="0" w:space="0" w:color="auto"/>
      </w:divBdr>
    </w:div>
    <w:div w:id="352074794">
      <w:bodyDiv w:val="1"/>
      <w:marLeft w:val="0"/>
      <w:marRight w:val="0"/>
      <w:marTop w:val="0"/>
      <w:marBottom w:val="0"/>
      <w:divBdr>
        <w:top w:val="none" w:sz="0" w:space="0" w:color="auto"/>
        <w:left w:val="none" w:sz="0" w:space="0" w:color="auto"/>
        <w:bottom w:val="none" w:sz="0" w:space="0" w:color="auto"/>
        <w:right w:val="none" w:sz="0" w:space="0" w:color="auto"/>
      </w:divBdr>
    </w:div>
    <w:div w:id="410590864">
      <w:bodyDiv w:val="1"/>
      <w:marLeft w:val="0"/>
      <w:marRight w:val="0"/>
      <w:marTop w:val="0"/>
      <w:marBottom w:val="0"/>
      <w:divBdr>
        <w:top w:val="none" w:sz="0" w:space="0" w:color="auto"/>
        <w:left w:val="none" w:sz="0" w:space="0" w:color="auto"/>
        <w:bottom w:val="none" w:sz="0" w:space="0" w:color="auto"/>
        <w:right w:val="none" w:sz="0" w:space="0" w:color="auto"/>
      </w:divBdr>
    </w:div>
    <w:div w:id="448398528">
      <w:bodyDiv w:val="1"/>
      <w:marLeft w:val="0"/>
      <w:marRight w:val="0"/>
      <w:marTop w:val="0"/>
      <w:marBottom w:val="0"/>
      <w:divBdr>
        <w:top w:val="none" w:sz="0" w:space="0" w:color="auto"/>
        <w:left w:val="none" w:sz="0" w:space="0" w:color="auto"/>
        <w:bottom w:val="none" w:sz="0" w:space="0" w:color="auto"/>
        <w:right w:val="none" w:sz="0" w:space="0" w:color="auto"/>
      </w:divBdr>
    </w:div>
    <w:div w:id="484206290">
      <w:bodyDiv w:val="1"/>
      <w:marLeft w:val="0"/>
      <w:marRight w:val="0"/>
      <w:marTop w:val="0"/>
      <w:marBottom w:val="0"/>
      <w:divBdr>
        <w:top w:val="none" w:sz="0" w:space="0" w:color="auto"/>
        <w:left w:val="none" w:sz="0" w:space="0" w:color="auto"/>
        <w:bottom w:val="none" w:sz="0" w:space="0" w:color="auto"/>
        <w:right w:val="none" w:sz="0" w:space="0" w:color="auto"/>
      </w:divBdr>
    </w:div>
    <w:div w:id="492843109">
      <w:bodyDiv w:val="1"/>
      <w:marLeft w:val="0"/>
      <w:marRight w:val="0"/>
      <w:marTop w:val="0"/>
      <w:marBottom w:val="0"/>
      <w:divBdr>
        <w:top w:val="none" w:sz="0" w:space="0" w:color="auto"/>
        <w:left w:val="none" w:sz="0" w:space="0" w:color="auto"/>
        <w:bottom w:val="none" w:sz="0" w:space="0" w:color="auto"/>
        <w:right w:val="none" w:sz="0" w:space="0" w:color="auto"/>
      </w:divBdr>
    </w:div>
    <w:div w:id="501431372">
      <w:bodyDiv w:val="1"/>
      <w:marLeft w:val="0"/>
      <w:marRight w:val="0"/>
      <w:marTop w:val="0"/>
      <w:marBottom w:val="0"/>
      <w:divBdr>
        <w:top w:val="none" w:sz="0" w:space="0" w:color="auto"/>
        <w:left w:val="none" w:sz="0" w:space="0" w:color="auto"/>
        <w:bottom w:val="none" w:sz="0" w:space="0" w:color="auto"/>
        <w:right w:val="none" w:sz="0" w:space="0" w:color="auto"/>
      </w:divBdr>
    </w:div>
    <w:div w:id="539821813">
      <w:bodyDiv w:val="1"/>
      <w:marLeft w:val="0"/>
      <w:marRight w:val="0"/>
      <w:marTop w:val="0"/>
      <w:marBottom w:val="0"/>
      <w:divBdr>
        <w:top w:val="none" w:sz="0" w:space="0" w:color="auto"/>
        <w:left w:val="none" w:sz="0" w:space="0" w:color="auto"/>
        <w:bottom w:val="none" w:sz="0" w:space="0" w:color="auto"/>
        <w:right w:val="none" w:sz="0" w:space="0" w:color="auto"/>
      </w:divBdr>
    </w:div>
    <w:div w:id="711149571">
      <w:bodyDiv w:val="1"/>
      <w:marLeft w:val="0"/>
      <w:marRight w:val="0"/>
      <w:marTop w:val="0"/>
      <w:marBottom w:val="0"/>
      <w:divBdr>
        <w:top w:val="none" w:sz="0" w:space="0" w:color="auto"/>
        <w:left w:val="none" w:sz="0" w:space="0" w:color="auto"/>
        <w:bottom w:val="none" w:sz="0" w:space="0" w:color="auto"/>
        <w:right w:val="none" w:sz="0" w:space="0" w:color="auto"/>
      </w:divBdr>
    </w:div>
    <w:div w:id="715737659">
      <w:bodyDiv w:val="1"/>
      <w:marLeft w:val="0"/>
      <w:marRight w:val="0"/>
      <w:marTop w:val="0"/>
      <w:marBottom w:val="0"/>
      <w:divBdr>
        <w:top w:val="none" w:sz="0" w:space="0" w:color="auto"/>
        <w:left w:val="none" w:sz="0" w:space="0" w:color="auto"/>
        <w:bottom w:val="none" w:sz="0" w:space="0" w:color="auto"/>
        <w:right w:val="none" w:sz="0" w:space="0" w:color="auto"/>
      </w:divBdr>
    </w:div>
    <w:div w:id="755592338">
      <w:bodyDiv w:val="1"/>
      <w:marLeft w:val="0"/>
      <w:marRight w:val="0"/>
      <w:marTop w:val="0"/>
      <w:marBottom w:val="0"/>
      <w:divBdr>
        <w:top w:val="none" w:sz="0" w:space="0" w:color="auto"/>
        <w:left w:val="none" w:sz="0" w:space="0" w:color="auto"/>
        <w:bottom w:val="none" w:sz="0" w:space="0" w:color="auto"/>
        <w:right w:val="none" w:sz="0" w:space="0" w:color="auto"/>
      </w:divBdr>
    </w:div>
    <w:div w:id="809246268">
      <w:bodyDiv w:val="1"/>
      <w:marLeft w:val="0"/>
      <w:marRight w:val="0"/>
      <w:marTop w:val="0"/>
      <w:marBottom w:val="0"/>
      <w:divBdr>
        <w:top w:val="none" w:sz="0" w:space="0" w:color="auto"/>
        <w:left w:val="none" w:sz="0" w:space="0" w:color="auto"/>
        <w:bottom w:val="none" w:sz="0" w:space="0" w:color="auto"/>
        <w:right w:val="none" w:sz="0" w:space="0" w:color="auto"/>
      </w:divBdr>
    </w:div>
    <w:div w:id="818157369">
      <w:bodyDiv w:val="1"/>
      <w:marLeft w:val="0"/>
      <w:marRight w:val="0"/>
      <w:marTop w:val="0"/>
      <w:marBottom w:val="0"/>
      <w:divBdr>
        <w:top w:val="none" w:sz="0" w:space="0" w:color="auto"/>
        <w:left w:val="none" w:sz="0" w:space="0" w:color="auto"/>
        <w:bottom w:val="none" w:sz="0" w:space="0" w:color="auto"/>
        <w:right w:val="none" w:sz="0" w:space="0" w:color="auto"/>
      </w:divBdr>
    </w:div>
    <w:div w:id="905187276">
      <w:bodyDiv w:val="1"/>
      <w:marLeft w:val="0"/>
      <w:marRight w:val="0"/>
      <w:marTop w:val="0"/>
      <w:marBottom w:val="0"/>
      <w:divBdr>
        <w:top w:val="none" w:sz="0" w:space="0" w:color="auto"/>
        <w:left w:val="none" w:sz="0" w:space="0" w:color="auto"/>
        <w:bottom w:val="none" w:sz="0" w:space="0" w:color="auto"/>
        <w:right w:val="none" w:sz="0" w:space="0" w:color="auto"/>
      </w:divBdr>
    </w:div>
    <w:div w:id="915014500">
      <w:bodyDiv w:val="1"/>
      <w:marLeft w:val="0"/>
      <w:marRight w:val="0"/>
      <w:marTop w:val="0"/>
      <w:marBottom w:val="0"/>
      <w:divBdr>
        <w:top w:val="none" w:sz="0" w:space="0" w:color="auto"/>
        <w:left w:val="none" w:sz="0" w:space="0" w:color="auto"/>
        <w:bottom w:val="none" w:sz="0" w:space="0" w:color="auto"/>
        <w:right w:val="none" w:sz="0" w:space="0" w:color="auto"/>
      </w:divBdr>
    </w:div>
    <w:div w:id="926815521">
      <w:bodyDiv w:val="1"/>
      <w:marLeft w:val="0"/>
      <w:marRight w:val="0"/>
      <w:marTop w:val="0"/>
      <w:marBottom w:val="0"/>
      <w:divBdr>
        <w:top w:val="none" w:sz="0" w:space="0" w:color="auto"/>
        <w:left w:val="none" w:sz="0" w:space="0" w:color="auto"/>
        <w:bottom w:val="none" w:sz="0" w:space="0" w:color="auto"/>
        <w:right w:val="none" w:sz="0" w:space="0" w:color="auto"/>
      </w:divBdr>
    </w:div>
    <w:div w:id="937760308">
      <w:bodyDiv w:val="1"/>
      <w:marLeft w:val="0"/>
      <w:marRight w:val="0"/>
      <w:marTop w:val="0"/>
      <w:marBottom w:val="0"/>
      <w:divBdr>
        <w:top w:val="none" w:sz="0" w:space="0" w:color="auto"/>
        <w:left w:val="none" w:sz="0" w:space="0" w:color="auto"/>
        <w:bottom w:val="none" w:sz="0" w:space="0" w:color="auto"/>
        <w:right w:val="none" w:sz="0" w:space="0" w:color="auto"/>
      </w:divBdr>
    </w:div>
    <w:div w:id="957952003">
      <w:bodyDiv w:val="1"/>
      <w:marLeft w:val="0"/>
      <w:marRight w:val="0"/>
      <w:marTop w:val="0"/>
      <w:marBottom w:val="0"/>
      <w:divBdr>
        <w:top w:val="none" w:sz="0" w:space="0" w:color="auto"/>
        <w:left w:val="none" w:sz="0" w:space="0" w:color="auto"/>
        <w:bottom w:val="none" w:sz="0" w:space="0" w:color="auto"/>
        <w:right w:val="none" w:sz="0" w:space="0" w:color="auto"/>
      </w:divBdr>
    </w:div>
    <w:div w:id="1031228166">
      <w:bodyDiv w:val="1"/>
      <w:marLeft w:val="0"/>
      <w:marRight w:val="0"/>
      <w:marTop w:val="0"/>
      <w:marBottom w:val="0"/>
      <w:divBdr>
        <w:top w:val="none" w:sz="0" w:space="0" w:color="auto"/>
        <w:left w:val="none" w:sz="0" w:space="0" w:color="auto"/>
        <w:bottom w:val="none" w:sz="0" w:space="0" w:color="auto"/>
        <w:right w:val="none" w:sz="0" w:space="0" w:color="auto"/>
      </w:divBdr>
      <w:divsChild>
        <w:div w:id="1908496137">
          <w:marLeft w:val="0"/>
          <w:marRight w:val="0"/>
          <w:marTop w:val="0"/>
          <w:marBottom w:val="0"/>
          <w:divBdr>
            <w:top w:val="none" w:sz="0" w:space="0" w:color="auto"/>
            <w:left w:val="none" w:sz="0" w:space="0" w:color="auto"/>
            <w:bottom w:val="none" w:sz="0" w:space="0" w:color="auto"/>
            <w:right w:val="none" w:sz="0" w:space="0" w:color="auto"/>
          </w:divBdr>
        </w:div>
        <w:div w:id="1237596344">
          <w:marLeft w:val="0"/>
          <w:marRight w:val="0"/>
          <w:marTop w:val="0"/>
          <w:marBottom w:val="0"/>
          <w:divBdr>
            <w:top w:val="none" w:sz="0" w:space="0" w:color="auto"/>
            <w:left w:val="none" w:sz="0" w:space="0" w:color="auto"/>
            <w:bottom w:val="none" w:sz="0" w:space="0" w:color="auto"/>
            <w:right w:val="none" w:sz="0" w:space="0" w:color="auto"/>
          </w:divBdr>
        </w:div>
      </w:divsChild>
    </w:div>
    <w:div w:id="1064644191">
      <w:marLeft w:val="0"/>
      <w:marRight w:val="0"/>
      <w:marTop w:val="0"/>
      <w:marBottom w:val="0"/>
      <w:divBdr>
        <w:top w:val="none" w:sz="0" w:space="0" w:color="auto"/>
        <w:left w:val="none" w:sz="0" w:space="0" w:color="auto"/>
        <w:bottom w:val="none" w:sz="0" w:space="0" w:color="auto"/>
        <w:right w:val="none" w:sz="0" w:space="0" w:color="auto"/>
      </w:divBdr>
      <w:divsChild>
        <w:div w:id="1064644192">
          <w:marLeft w:val="0"/>
          <w:marRight w:val="0"/>
          <w:marTop w:val="0"/>
          <w:marBottom w:val="0"/>
          <w:divBdr>
            <w:top w:val="none" w:sz="0" w:space="0" w:color="auto"/>
            <w:left w:val="none" w:sz="0" w:space="0" w:color="auto"/>
            <w:bottom w:val="none" w:sz="0" w:space="0" w:color="auto"/>
            <w:right w:val="none" w:sz="0" w:space="0" w:color="auto"/>
          </w:divBdr>
        </w:div>
      </w:divsChild>
    </w:div>
    <w:div w:id="1204977486">
      <w:bodyDiv w:val="1"/>
      <w:marLeft w:val="0"/>
      <w:marRight w:val="0"/>
      <w:marTop w:val="0"/>
      <w:marBottom w:val="0"/>
      <w:divBdr>
        <w:top w:val="none" w:sz="0" w:space="0" w:color="auto"/>
        <w:left w:val="none" w:sz="0" w:space="0" w:color="auto"/>
        <w:bottom w:val="none" w:sz="0" w:space="0" w:color="auto"/>
        <w:right w:val="none" w:sz="0" w:space="0" w:color="auto"/>
      </w:divBdr>
    </w:div>
    <w:div w:id="1247612141">
      <w:bodyDiv w:val="1"/>
      <w:marLeft w:val="0"/>
      <w:marRight w:val="0"/>
      <w:marTop w:val="0"/>
      <w:marBottom w:val="0"/>
      <w:divBdr>
        <w:top w:val="none" w:sz="0" w:space="0" w:color="auto"/>
        <w:left w:val="none" w:sz="0" w:space="0" w:color="auto"/>
        <w:bottom w:val="none" w:sz="0" w:space="0" w:color="auto"/>
        <w:right w:val="none" w:sz="0" w:space="0" w:color="auto"/>
      </w:divBdr>
    </w:div>
    <w:div w:id="1291088099">
      <w:bodyDiv w:val="1"/>
      <w:marLeft w:val="0"/>
      <w:marRight w:val="0"/>
      <w:marTop w:val="0"/>
      <w:marBottom w:val="0"/>
      <w:divBdr>
        <w:top w:val="none" w:sz="0" w:space="0" w:color="auto"/>
        <w:left w:val="none" w:sz="0" w:space="0" w:color="auto"/>
        <w:bottom w:val="none" w:sz="0" w:space="0" w:color="auto"/>
        <w:right w:val="none" w:sz="0" w:space="0" w:color="auto"/>
      </w:divBdr>
    </w:div>
    <w:div w:id="1342854918">
      <w:bodyDiv w:val="1"/>
      <w:marLeft w:val="0"/>
      <w:marRight w:val="0"/>
      <w:marTop w:val="0"/>
      <w:marBottom w:val="0"/>
      <w:divBdr>
        <w:top w:val="none" w:sz="0" w:space="0" w:color="auto"/>
        <w:left w:val="none" w:sz="0" w:space="0" w:color="auto"/>
        <w:bottom w:val="none" w:sz="0" w:space="0" w:color="auto"/>
        <w:right w:val="none" w:sz="0" w:space="0" w:color="auto"/>
      </w:divBdr>
    </w:div>
    <w:div w:id="1446463903">
      <w:bodyDiv w:val="1"/>
      <w:marLeft w:val="0"/>
      <w:marRight w:val="0"/>
      <w:marTop w:val="0"/>
      <w:marBottom w:val="0"/>
      <w:divBdr>
        <w:top w:val="none" w:sz="0" w:space="0" w:color="auto"/>
        <w:left w:val="none" w:sz="0" w:space="0" w:color="auto"/>
        <w:bottom w:val="none" w:sz="0" w:space="0" w:color="auto"/>
        <w:right w:val="none" w:sz="0" w:space="0" w:color="auto"/>
      </w:divBdr>
    </w:div>
    <w:div w:id="1463425322">
      <w:bodyDiv w:val="1"/>
      <w:marLeft w:val="0"/>
      <w:marRight w:val="0"/>
      <w:marTop w:val="0"/>
      <w:marBottom w:val="0"/>
      <w:divBdr>
        <w:top w:val="none" w:sz="0" w:space="0" w:color="auto"/>
        <w:left w:val="none" w:sz="0" w:space="0" w:color="auto"/>
        <w:bottom w:val="none" w:sz="0" w:space="0" w:color="auto"/>
        <w:right w:val="none" w:sz="0" w:space="0" w:color="auto"/>
      </w:divBdr>
    </w:div>
    <w:div w:id="1489401139">
      <w:bodyDiv w:val="1"/>
      <w:marLeft w:val="0"/>
      <w:marRight w:val="0"/>
      <w:marTop w:val="0"/>
      <w:marBottom w:val="0"/>
      <w:divBdr>
        <w:top w:val="none" w:sz="0" w:space="0" w:color="auto"/>
        <w:left w:val="none" w:sz="0" w:space="0" w:color="auto"/>
        <w:bottom w:val="none" w:sz="0" w:space="0" w:color="auto"/>
        <w:right w:val="none" w:sz="0" w:space="0" w:color="auto"/>
      </w:divBdr>
    </w:div>
    <w:div w:id="1585266363">
      <w:bodyDiv w:val="1"/>
      <w:marLeft w:val="0"/>
      <w:marRight w:val="0"/>
      <w:marTop w:val="0"/>
      <w:marBottom w:val="0"/>
      <w:divBdr>
        <w:top w:val="none" w:sz="0" w:space="0" w:color="auto"/>
        <w:left w:val="none" w:sz="0" w:space="0" w:color="auto"/>
        <w:bottom w:val="none" w:sz="0" w:space="0" w:color="auto"/>
        <w:right w:val="none" w:sz="0" w:space="0" w:color="auto"/>
      </w:divBdr>
    </w:div>
    <w:div w:id="1589344087">
      <w:bodyDiv w:val="1"/>
      <w:marLeft w:val="0"/>
      <w:marRight w:val="0"/>
      <w:marTop w:val="0"/>
      <w:marBottom w:val="0"/>
      <w:divBdr>
        <w:top w:val="none" w:sz="0" w:space="0" w:color="auto"/>
        <w:left w:val="none" w:sz="0" w:space="0" w:color="auto"/>
        <w:bottom w:val="none" w:sz="0" w:space="0" w:color="auto"/>
        <w:right w:val="none" w:sz="0" w:space="0" w:color="auto"/>
      </w:divBdr>
    </w:div>
    <w:div w:id="1590654610">
      <w:bodyDiv w:val="1"/>
      <w:marLeft w:val="0"/>
      <w:marRight w:val="0"/>
      <w:marTop w:val="0"/>
      <w:marBottom w:val="0"/>
      <w:divBdr>
        <w:top w:val="none" w:sz="0" w:space="0" w:color="auto"/>
        <w:left w:val="none" w:sz="0" w:space="0" w:color="auto"/>
        <w:bottom w:val="none" w:sz="0" w:space="0" w:color="auto"/>
        <w:right w:val="none" w:sz="0" w:space="0" w:color="auto"/>
      </w:divBdr>
    </w:div>
    <w:div w:id="1635409843">
      <w:bodyDiv w:val="1"/>
      <w:marLeft w:val="0"/>
      <w:marRight w:val="0"/>
      <w:marTop w:val="0"/>
      <w:marBottom w:val="0"/>
      <w:divBdr>
        <w:top w:val="none" w:sz="0" w:space="0" w:color="auto"/>
        <w:left w:val="none" w:sz="0" w:space="0" w:color="auto"/>
        <w:bottom w:val="none" w:sz="0" w:space="0" w:color="auto"/>
        <w:right w:val="none" w:sz="0" w:space="0" w:color="auto"/>
      </w:divBdr>
    </w:div>
    <w:div w:id="1718356854">
      <w:bodyDiv w:val="1"/>
      <w:marLeft w:val="0"/>
      <w:marRight w:val="0"/>
      <w:marTop w:val="0"/>
      <w:marBottom w:val="0"/>
      <w:divBdr>
        <w:top w:val="none" w:sz="0" w:space="0" w:color="auto"/>
        <w:left w:val="none" w:sz="0" w:space="0" w:color="auto"/>
        <w:bottom w:val="none" w:sz="0" w:space="0" w:color="auto"/>
        <w:right w:val="none" w:sz="0" w:space="0" w:color="auto"/>
      </w:divBdr>
    </w:div>
    <w:div w:id="1768841735">
      <w:bodyDiv w:val="1"/>
      <w:marLeft w:val="0"/>
      <w:marRight w:val="0"/>
      <w:marTop w:val="0"/>
      <w:marBottom w:val="0"/>
      <w:divBdr>
        <w:top w:val="none" w:sz="0" w:space="0" w:color="auto"/>
        <w:left w:val="none" w:sz="0" w:space="0" w:color="auto"/>
        <w:bottom w:val="none" w:sz="0" w:space="0" w:color="auto"/>
        <w:right w:val="none" w:sz="0" w:space="0" w:color="auto"/>
      </w:divBdr>
    </w:div>
    <w:div w:id="1781801758">
      <w:bodyDiv w:val="1"/>
      <w:marLeft w:val="0"/>
      <w:marRight w:val="0"/>
      <w:marTop w:val="0"/>
      <w:marBottom w:val="0"/>
      <w:divBdr>
        <w:top w:val="none" w:sz="0" w:space="0" w:color="auto"/>
        <w:left w:val="none" w:sz="0" w:space="0" w:color="auto"/>
        <w:bottom w:val="none" w:sz="0" w:space="0" w:color="auto"/>
        <w:right w:val="none" w:sz="0" w:space="0" w:color="auto"/>
      </w:divBdr>
    </w:div>
    <w:div w:id="1851992316">
      <w:bodyDiv w:val="1"/>
      <w:marLeft w:val="0"/>
      <w:marRight w:val="0"/>
      <w:marTop w:val="0"/>
      <w:marBottom w:val="0"/>
      <w:divBdr>
        <w:top w:val="none" w:sz="0" w:space="0" w:color="auto"/>
        <w:left w:val="none" w:sz="0" w:space="0" w:color="auto"/>
        <w:bottom w:val="none" w:sz="0" w:space="0" w:color="auto"/>
        <w:right w:val="none" w:sz="0" w:space="0" w:color="auto"/>
      </w:divBdr>
    </w:div>
    <w:div w:id="1946764552">
      <w:bodyDiv w:val="1"/>
      <w:marLeft w:val="0"/>
      <w:marRight w:val="0"/>
      <w:marTop w:val="0"/>
      <w:marBottom w:val="0"/>
      <w:divBdr>
        <w:top w:val="none" w:sz="0" w:space="0" w:color="auto"/>
        <w:left w:val="none" w:sz="0" w:space="0" w:color="auto"/>
        <w:bottom w:val="none" w:sz="0" w:space="0" w:color="auto"/>
        <w:right w:val="none" w:sz="0" w:space="0" w:color="auto"/>
      </w:divBdr>
    </w:div>
    <w:div w:id="1981572594">
      <w:bodyDiv w:val="1"/>
      <w:marLeft w:val="0"/>
      <w:marRight w:val="0"/>
      <w:marTop w:val="0"/>
      <w:marBottom w:val="0"/>
      <w:divBdr>
        <w:top w:val="none" w:sz="0" w:space="0" w:color="auto"/>
        <w:left w:val="none" w:sz="0" w:space="0" w:color="auto"/>
        <w:bottom w:val="none" w:sz="0" w:space="0" w:color="auto"/>
        <w:right w:val="none" w:sz="0" w:space="0" w:color="auto"/>
      </w:divBdr>
    </w:div>
    <w:div w:id="2034304801">
      <w:bodyDiv w:val="1"/>
      <w:marLeft w:val="0"/>
      <w:marRight w:val="0"/>
      <w:marTop w:val="0"/>
      <w:marBottom w:val="0"/>
      <w:divBdr>
        <w:top w:val="none" w:sz="0" w:space="0" w:color="auto"/>
        <w:left w:val="none" w:sz="0" w:space="0" w:color="auto"/>
        <w:bottom w:val="none" w:sz="0" w:space="0" w:color="auto"/>
        <w:right w:val="none" w:sz="0" w:space="0" w:color="auto"/>
      </w:divBdr>
    </w:div>
    <w:div w:id="21414583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82885&amp;dst=100960&amp;date=07.04.2025" TargetMode="External"/><Relationship Id="rId13" Type="http://schemas.openxmlformats.org/officeDocument/2006/relationships/hyperlink" Target="https://login.consultant.ru/link/?req=doc&amp;base=QUEST&amp;n=176426&amp;dst=100002&amp;date=07.04.2025" TargetMode="External"/><Relationship Id="rId18" Type="http://schemas.openxmlformats.org/officeDocument/2006/relationships/hyperlink" Target="https://login.consultant.ru/link/?req=doc&amp;base=LAW&amp;n=475532&amp;dst=101112&amp;field=134&amp;date=09.04.2025" TargetMode="External"/><Relationship Id="rId26" Type="http://schemas.openxmlformats.org/officeDocument/2006/relationships/hyperlink" Target="https://login.consultant.ru/link/?req=doc&amp;base=PBI&amp;n=280555&amp;dst=100073&amp;date=09.04.2025" TargetMode="External"/><Relationship Id="rId39" Type="http://schemas.openxmlformats.org/officeDocument/2006/relationships/hyperlink" Target="https://login.consultant.ru/link/?req=doc&amp;base=LAW&amp;n=482900&amp;dst=326&amp;field=134&amp;date=21.04.2025" TargetMode="External"/><Relationship Id="rId3" Type="http://schemas.openxmlformats.org/officeDocument/2006/relationships/settings" Target="settings.xml"/><Relationship Id="rId21" Type="http://schemas.openxmlformats.org/officeDocument/2006/relationships/hyperlink" Target="https://login.consultant.ru/link/?req=doc&amp;base=LAW&amp;n=475532&amp;dst=26054&amp;field=134&amp;date=09.04.2025" TargetMode="External"/><Relationship Id="rId34" Type="http://schemas.openxmlformats.org/officeDocument/2006/relationships/hyperlink" Target="https://login.consultant.ru/link/?req=doc&amp;base=QUEST&amp;n=223760&amp;dst=100005&amp;date=21.04.2025" TargetMode="External"/><Relationship Id="rId42" Type="http://schemas.openxmlformats.org/officeDocument/2006/relationships/hyperlink" Target="https://login.consultant.ru/link/?req=doc&amp;base=QUEST&amp;n=101869&amp;dst=100004&amp;date=21.04.2025" TargetMode="External"/><Relationship Id="rId7" Type="http://schemas.openxmlformats.org/officeDocument/2006/relationships/hyperlink" Target="https://login.consultant.ru/link/?req=doc&amp;base=LAW&amp;n=491403&amp;dst=100869&amp;field=134&amp;date=07.04.2025" TargetMode="External"/><Relationship Id="rId12" Type="http://schemas.openxmlformats.org/officeDocument/2006/relationships/hyperlink" Target="https://login.consultant.ru/link/?req=doc&amp;base=LAW&amp;n=482694&amp;dst=100377&amp;date=07.04.2025" TargetMode="External"/><Relationship Id="rId17" Type="http://schemas.openxmlformats.org/officeDocument/2006/relationships/hyperlink" Target="https://login.consultant.ru/link/?req=doc&amp;base=QUEST&amp;n=226272&amp;dst=100011&amp;field=134&amp;date=09.04.2025" TargetMode="External"/><Relationship Id="rId25" Type="http://schemas.openxmlformats.org/officeDocument/2006/relationships/hyperlink" Target="https://login.consultant.ru/link/?req=doc&amp;base=PBI&amp;n=226871&amp;dst=100123&amp;date=09.04.2025" TargetMode="External"/><Relationship Id="rId33" Type="http://schemas.openxmlformats.org/officeDocument/2006/relationships/hyperlink" Target="https://login.consultant.ru/link/?req=doc&amp;base=LAW&amp;n=444233&amp;dst=100004%2C2&amp;date=21.04.2025" TargetMode="External"/><Relationship Id="rId38" Type="http://schemas.openxmlformats.org/officeDocument/2006/relationships/hyperlink" Target="https://login.consultant.ru/link/?req=doc&amp;base=LAW&amp;n=482900&amp;dst=324&amp;field=134&amp;date=21.04.2025" TargetMode="External"/><Relationship Id="rId46"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login.consultant.ru/link/?req=doc&amp;base=LAW&amp;n=475532&amp;dst=8422&amp;field=134&amp;date=09.04.2025" TargetMode="External"/><Relationship Id="rId20" Type="http://schemas.openxmlformats.org/officeDocument/2006/relationships/hyperlink" Target="https://login.consultant.ru/link/?req=doc&amp;base=QUEST&amp;n=209241&amp;dst=100006&amp;field=134&amp;date=09.04.2025" TargetMode="External"/><Relationship Id="rId29" Type="http://schemas.openxmlformats.org/officeDocument/2006/relationships/hyperlink" Target="https://login.consultant.ru/link/?req=doc&amp;base=PBI&amp;n=313783&amp;dst=100052&amp;date=21.04.2025" TargetMode="External"/><Relationship Id="rId41" Type="http://schemas.openxmlformats.org/officeDocument/2006/relationships/hyperlink" Target="https://login.consultant.ru/link/?req=doc&amp;base=LAW&amp;n=502642&amp;dst=3748&amp;field=134&amp;date=21.04.2025" TargetMode="External"/><Relationship Id="rId1" Type="http://schemas.openxmlformats.org/officeDocument/2006/relationships/numbering" Target="numbering.xml"/><Relationship Id="rId6" Type="http://schemas.openxmlformats.org/officeDocument/2006/relationships/hyperlink" Target="https://login.consultant.ru/link/?req=doc&amp;base=LAW&amp;n=475114&amp;dst=100020&amp;field=134&amp;date=07.04.2025" TargetMode="External"/><Relationship Id="rId11" Type="http://schemas.openxmlformats.org/officeDocument/2006/relationships/hyperlink" Target="https://login.consultant.ru/link/?req=doc&amp;base=PKBO&amp;n=43231&amp;dst=100078&amp;date=07.04.2025" TargetMode="External"/><Relationship Id="rId24" Type="http://schemas.openxmlformats.org/officeDocument/2006/relationships/hyperlink" Target="https://login.consultant.ru/link/?req=doc&amp;base=LAW&amp;n=486923&amp;dst=103145&amp;field=134&amp;date=09.04.2025" TargetMode="External"/><Relationship Id="rId32" Type="http://schemas.openxmlformats.org/officeDocument/2006/relationships/hyperlink" Target="https://login.consultant.ru/link/?req=doc&amp;base=PBI&amp;n=59524&amp;dst=100002&amp;date=20.03.2024" TargetMode="External"/><Relationship Id="rId37" Type="http://schemas.openxmlformats.org/officeDocument/2006/relationships/hyperlink" Target="https://login.consultant.ru/link/?req=doc&amp;base=LAW&amp;n=482900&amp;dst=235&amp;field=134&amp;date=21.04.2025" TargetMode="External"/><Relationship Id="rId40" Type="http://schemas.openxmlformats.org/officeDocument/2006/relationships/hyperlink" Target="https://login.consultant.ru/link/?req=doc&amp;base=LAW&amp;n=502642&amp;dst=3747&amp;field=134&amp;date=21.04.2025" TargetMode="External"/><Relationship Id="rId45" Type="http://schemas.openxmlformats.org/officeDocument/2006/relationships/fontTable" Target="fontTable.xml"/><Relationship Id="rId5" Type="http://schemas.openxmlformats.org/officeDocument/2006/relationships/image" Target="media/image1.png"/><Relationship Id="rId15" Type="http://schemas.openxmlformats.org/officeDocument/2006/relationships/hyperlink" Target="https://login.consultant.ru/link/?req=doc&amp;base=QUEST&amp;n=230027&amp;dst=100011&amp;field=134&amp;date=09.04.2025" TargetMode="External"/><Relationship Id="rId23" Type="http://schemas.openxmlformats.org/officeDocument/2006/relationships/hyperlink" Target="https://login.consultant.ru/link/?req=doc&amp;base=LAW&amp;n=475532&amp;dst=26083&amp;field=134&amp;date=09.04.2025" TargetMode="External"/><Relationship Id="rId28" Type="http://schemas.openxmlformats.org/officeDocument/2006/relationships/hyperlink" Target="https://login.consultant.ru/link/?req=doc&amp;base=PPS&amp;n=83&amp;dst=100770&amp;date=09.04.2025" TargetMode="External"/><Relationship Id="rId36" Type="http://schemas.openxmlformats.org/officeDocument/2006/relationships/hyperlink" Target="https://login.consultant.ru/link/?req=doc&amp;base=PBI&amp;n=216798&amp;date=21.04.2025" TargetMode="External"/><Relationship Id="rId10" Type="http://schemas.openxmlformats.org/officeDocument/2006/relationships/hyperlink" Target="https://login.consultant.ru/link/?req=doc&amp;base=KGL&amp;n=74116&amp;dst=100005&amp;date=07.04.2025" TargetMode="External"/><Relationship Id="rId19" Type="http://schemas.openxmlformats.org/officeDocument/2006/relationships/hyperlink" Target="https://login.consultant.ru/link/?req=doc&amp;base=LAW&amp;n=475532&amp;dst=101117&amp;field=134&amp;date=09.04.2025" TargetMode="External"/><Relationship Id="rId31" Type="http://schemas.openxmlformats.org/officeDocument/2006/relationships/hyperlink" Target="https://login.consultant.ru/link/?req=doc&amp;base=PBI&amp;n=321786&amp;dst=100071&amp;date=21.04.2025" TargetMode="External"/><Relationship Id="rId44" Type="http://schemas.openxmlformats.org/officeDocument/2006/relationships/hyperlink" Target="https://login.consultant.ru/link/?req=doc&amp;base=PBI&amp;n=233202&amp;dst=100002&amp;date=21.04.2025" TargetMode="External"/><Relationship Id="rId4" Type="http://schemas.openxmlformats.org/officeDocument/2006/relationships/webSettings" Target="webSettings.xml"/><Relationship Id="rId9" Type="http://schemas.openxmlformats.org/officeDocument/2006/relationships/hyperlink" Target="https://login.consultant.ru/link/?req=doc&amp;base=KGL&amp;n=74327&amp;dst=100004&amp;date=07.04.2025" TargetMode="External"/><Relationship Id="rId14" Type="http://schemas.openxmlformats.org/officeDocument/2006/relationships/hyperlink" Target="https://login.consultant.ru/link/?req=doc&amp;base=LAW&amp;n=475532&amp;dst=9824&amp;field=134&amp;date=09.04.2025" TargetMode="External"/><Relationship Id="rId22" Type="http://schemas.openxmlformats.org/officeDocument/2006/relationships/hyperlink" Target="https://login.consultant.ru/link/?req=doc&amp;base=LAW&amp;n=475532&amp;dst=101236&amp;field=134&amp;date=09.04.2025" TargetMode="External"/><Relationship Id="rId27" Type="http://schemas.openxmlformats.org/officeDocument/2006/relationships/hyperlink" Target="https://login.consultant.ru/link/?req=doc&amp;base=PKBO&amp;n=26186&amp;dst=100036&amp;date=09.04.2025" TargetMode="External"/><Relationship Id="rId30" Type="http://schemas.openxmlformats.org/officeDocument/2006/relationships/hyperlink" Target="https://login.consultant.ru/link/?req=doc&amp;base=PBI&amp;n=317223&amp;dst=100062&amp;date=21.04.2025" TargetMode="External"/><Relationship Id="rId35" Type="http://schemas.openxmlformats.org/officeDocument/2006/relationships/hyperlink" Target="https://login.consultant.ru/link/?req=doc&amp;base=PBI&amp;n=244440&amp;dst=100001%2C-2&amp;date=21.04.2025" TargetMode="External"/><Relationship Id="rId43" Type="http://schemas.openxmlformats.org/officeDocument/2006/relationships/hyperlink" Target="https://login.consultant.ru/link/?req=doc&amp;base=LAW&amp;n=482900&amp;dst=316&amp;date=21.04.202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752</TotalTime>
  <Pages>5</Pages>
  <Words>1589</Words>
  <Characters>14857</Characters>
  <Application>Microsoft Office Word</Application>
  <DocSecurity>0</DocSecurity>
  <Lines>123</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Дубровина О.Н.</dc:creator>
  <cp:lastModifiedBy>Кутузова Е.Г.</cp:lastModifiedBy>
  <cp:revision>27</cp:revision>
  <dcterms:created xsi:type="dcterms:W3CDTF">2024-12-16T06:33:00Z</dcterms:created>
  <dcterms:modified xsi:type="dcterms:W3CDTF">2025-04-21T09:21:00Z</dcterms:modified>
</cp:coreProperties>
</file>