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4F40" w:rsidRDefault="001C1491">
      <w:pPr>
        <w:spacing w:after="0" w:line="240" w:lineRule="auto"/>
        <w:ind w:left="-993" w:right="-850"/>
        <w:rPr>
          <w:rFonts w:ascii="Times New Roman" w:hAnsi="Times New Roman"/>
          <w:sz w:val="18"/>
          <w:szCs w:val="18"/>
          <w:lang w:val="en-US"/>
        </w:rPr>
      </w:pPr>
      <w:r>
        <w:rPr>
          <w:rFonts w:ascii="Times New Roman" w:hAnsi="Times New Roman"/>
          <w:noProof/>
          <w:sz w:val="18"/>
          <w:szCs w:val="18"/>
          <w:lang w:eastAsia="ru-RU"/>
        </w:rPr>
        <w:drawing>
          <wp:inline distT="0" distB="0" distL="0" distR="0">
            <wp:extent cx="7658100" cy="1752600"/>
            <wp:effectExtent l="0" t="0" r="0" b="0"/>
            <wp:docPr id="1" name="Рисунок 1" descr="C:\Users\kutuzova\AppData\Local\Temp\OrientExpress\ExternalFiles\ric501\rId_oe_128812924.png"/>
            <wp:cNvGraphicFramePr/>
            <a:graphic xmlns:a="http://schemas.openxmlformats.org/drawingml/2006/main">
              <a:graphicData uri="http://schemas.openxmlformats.org/drawingml/2006/picture">
                <pic:pic xmlns:pic="http://schemas.openxmlformats.org/drawingml/2006/picture">
                  <pic:nvPicPr>
                    <pic:cNvPr id="0" name="Picture 1" descr="C:\Users\kutuzova\AppData\Local\Temp\OrientExpress\ExternalFiles\ric501\rId_oe_128812924.png"/>
                    <pic:cNvPicPr>
                      <a:picLocks noChangeArrowheads="1"/>
                    </pic:cNvPicPr>
                  </pic:nvPicPr>
                  <pic:blipFill>
                    <a:blip r:embed="rId9"/>
                    <a:stretch/>
                  </pic:blipFill>
                  <pic:spPr bwMode="auto">
                    <a:xfrm>
                      <a:off x="0" y="0"/>
                      <a:ext cx="7658100" cy="1752599"/>
                    </a:xfrm>
                    <a:prstGeom prst="rect">
                      <a:avLst/>
                    </a:prstGeom>
                    <a:solidFill>
                      <a:srgbClr val="FFFFFF"/>
                    </a:solidFill>
                    <a:ln>
                      <a:noFill/>
                    </a:ln>
                  </pic:spPr>
                </pic:pic>
              </a:graphicData>
            </a:graphic>
          </wp:inline>
        </w:drawing>
      </w:r>
    </w:p>
    <w:p w:rsidR="000B4F40" w:rsidRDefault="006A4DE4">
      <w:pPr>
        <w:spacing w:after="0" w:line="240" w:lineRule="auto"/>
        <w:rPr>
          <w:rFonts w:ascii="Book Antiqua" w:hAnsi="Book Antiqua"/>
          <w:b/>
          <w:color w:val="7030A0"/>
          <w:sz w:val="24"/>
          <w:szCs w:val="24"/>
        </w:rPr>
      </w:pPr>
      <w:r>
        <w:rPr>
          <w:rFonts w:ascii="Book Antiqua" w:hAnsi="Book Antiqua"/>
          <w:b/>
          <w:color w:val="7030A0"/>
          <w:sz w:val="24"/>
          <w:szCs w:val="24"/>
        </w:rPr>
        <w:t>Апрель 2025</w:t>
      </w:r>
    </w:p>
    <w:p w:rsidR="000B4F40" w:rsidRDefault="001C1491">
      <w:pPr>
        <w:spacing w:after="0" w:line="240" w:lineRule="auto"/>
        <w:rPr>
          <w:rFonts w:ascii="Book Antiqua" w:hAnsi="Book Antiqua"/>
          <w:b/>
          <w:color w:val="7030A0"/>
          <w:sz w:val="24"/>
          <w:szCs w:val="24"/>
          <w:u w:val="single"/>
        </w:rPr>
      </w:pPr>
      <w:r>
        <w:rPr>
          <w:rFonts w:ascii="Book Antiqua" w:hAnsi="Book Antiqua"/>
          <w:b/>
          <w:color w:val="7030A0"/>
          <w:sz w:val="24"/>
          <w:szCs w:val="24"/>
          <w:u w:val="single"/>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0" w14:t="0" w14:r="0" w14:b="0"/>
              </w14:path>
            </w14:gradFill>
          </w14:textFill>
        </w:rPr>
        <w:t>Юридические вопросы</w:t>
      </w:r>
    </w:p>
    <w:p w:rsidR="000B4F40" w:rsidRDefault="000B4F40">
      <w:pPr>
        <w:rPr>
          <w:rFonts w:ascii="Arial" w:hAnsi="Arial" w:cs="Arial"/>
          <w:color w:val="E36C0A"/>
        </w:rPr>
      </w:pPr>
    </w:p>
    <w:p w:rsidR="000B4F40" w:rsidRDefault="001C1491">
      <w:pPr>
        <w:spacing w:after="0" w:line="240" w:lineRule="auto"/>
        <w:jc w:val="center"/>
        <w:rPr>
          <w:rFonts w:ascii="Book Antiqua" w:hAnsi="Book Antiqua"/>
          <w:b/>
          <w:color w:val="FF3300"/>
          <w:sz w:val="28"/>
          <w:szCs w:val="28"/>
        </w:rPr>
      </w:pP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t xml:space="preserve">ТОП-5  простых  ответов  на  сложные вопросы  </w:t>
      </w:r>
    </w:p>
    <w:p w:rsidR="000B4F40" w:rsidRDefault="000B4F40">
      <w:pPr>
        <w:spacing w:after="0" w:line="240" w:lineRule="auto"/>
        <w:ind w:left="2832"/>
        <w:rPr>
          <w:rFonts w:ascii="Times New Roman" w:hAnsi="Times New Roman"/>
          <w:b/>
          <w:color w:val="7030A0"/>
          <w:sz w:val="28"/>
          <w:szCs w:val="28"/>
          <w:u w:val="single"/>
        </w:rPr>
      </w:pPr>
    </w:p>
    <w:p w:rsidR="000B4F40" w:rsidRDefault="001C1491">
      <w:pPr>
        <w:spacing w:after="0" w:line="240" w:lineRule="auto"/>
        <w:jc w:val="center"/>
        <w:rPr>
          <w:rFonts w:ascii="Book Antiqua" w:hAnsi="Book Antiqua"/>
          <w:b/>
          <w:color w:val="F64B16"/>
          <w:sz w:val="24"/>
          <w:szCs w:val="24"/>
        </w:rPr>
      </w:pPr>
      <w: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0" w14:t="0" w14:r="0" w14:b="0"/>
              </w14:path>
            </w14:gradFill>
          </w14:textFill>
        </w:rPr>
        <w:t>Мы  поможем выбрать единственно правильное решение,</w:t>
      </w:r>
    </w:p>
    <w:p w:rsidR="000B4F40" w:rsidRDefault="001C1491">
      <w:pPr>
        <w:spacing w:after="0" w:line="240" w:lineRule="auto"/>
        <w:jc w:val="center"/>
        <w:rPr>
          <w:rFonts w:ascii="Book Antiqua" w:hAnsi="Book Antiqua"/>
          <w:b/>
          <w:color w:val="F64B16"/>
          <w:sz w:val="24"/>
          <w:szCs w:val="24"/>
        </w:rPr>
      </w:pPr>
      <w: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0" w14:t="0" w14:r="0" w14:b="0"/>
              </w14:path>
            </w14:gradFill>
          </w14:textFill>
        </w:rPr>
        <w:t>когда в спор вступают законодательные нормы</w:t>
      </w:r>
    </w:p>
    <w:p w:rsidR="000B4F40" w:rsidRDefault="000B4F40">
      <w:pPr>
        <w:spacing w:after="0" w:line="240" w:lineRule="auto"/>
        <w:rPr>
          <w:rFonts w:ascii="Times New Roman" w:hAnsi="Times New Roman"/>
          <w:b/>
          <w:bCs/>
          <w:color w:val="FF6600"/>
          <w:sz w:val="24"/>
          <w:szCs w:val="24"/>
          <w:u w:val="single"/>
        </w:rPr>
      </w:pPr>
    </w:p>
    <w:tbl>
      <w:tblPr>
        <w:tblW w:w="10305" w:type="dxa"/>
        <w:tblInd w:w="-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05"/>
      </w:tblGrid>
      <w:tr w:rsidR="000B4F40">
        <w:trPr>
          <w:trHeight w:val="2475"/>
        </w:trPr>
        <w:tc>
          <w:tcPr>
            <w:tcW w:w="10305" w:type="dxa"/>
          </w:tcPr>
          <w:p w:rsidR="00C31FA6" w:rsidRDefault="001C1491" w:rsidP="00C31FA6">
            <w:pPr>
              <w:spacing w:after="0" w:line="240" w:lineRule="auto"/>
              <w:ind w:left="78"/>
              <w:rPr>
                <w:rFonts w:ascii="Book Antiqua" w:hAnsi="Book Antiqua"/>
                <w:b/>
                <w:color w:val="7030A0"/>
                <w:sz w:val="24"/>
                <w:szCs w:val="24"/>
                <w:u w:val="single"/>
              </w:rPr>
            </w:pPr>
            <w:r>
              <w:rPr>
                <w:rFonts w:ascii="Book Antiqua" w:hAnsi="Book Antiqua"/>
                <w:b/>
                <w:bCs/>
                <w:color w:val="7030A0"/>
                <w:sz w:val="24"/>
                <w:szCs w:val="24"/>
                <w:u w:val="single"/>
              </w:rPr>
              <w:t xml:space="preserve">Сегодня в </w:t>
            </w:r>
            <w:proofErr w:type="gramStart"/>
            <w:r>
              <w:rPr>
                <w:rFonts w:ascii="Book Antiqua" w:hAnsi="Book Antiqua"/>
                <w:b/>
                <w:bCs/>
                <w:color w:val="7030A0"/>
                <w:sz w:val="24"/>
                <w:szCs w:val="24"/>
                <w:u w:val="single"/>
              </w:rPr>
              <w:t>выпуске</w:t>
            </w:r>
            <w:r>
              <w:rPr>
                <w:rFonts w:ascii="Book Antiqua" w:hAnsi="Book Antiqua"/>
                <w:b/>
                <w:color w:val="7030A0"/>
                <w:sz w:val="24"/>
                <w:szCs w:val="24"/>
                <w:u w:val="single"/>
              </w:rPr>
              <w:t xml:space="preserve"> :</w:t>
            </w:r>
            <w:proofErr w:type="gramEnd"/>
          </w:p>
          <w:p w:rsidR="000B7EBC" w:rsidRPr="00C31FA6" w:rsidRDefault="000B7EBC" w:rsidP="00C31FA6">
            <w:pPr>
              <w:spacing w:after="0" w:line="240" w:lineRule="auto"/>
              <w:ind w:left="78"/>
              <w:rPr>
                <w:rFonts w:ascii="Book Antiqua" w:hAnsi="Book Antiqua"/>
                <w:b/>
                <w:color w:val="7030A0"/>
                <w:sz w:val="24"/>
                <w:szCs w:val="24"/>
                <w:u w:val="single"/>
              </w:rPr>
            </w:pPr>
          </w:p>
          <w:p w:rsidR="005A7F74" w:rsidRPr="008A29BD" w:rsidRDefault="00761DC9" w:rsidP="008A29BD">
            <w:pPr>
              <w:pStyle w:val="af2"/>
              <w:numPr>
                <w:ilvl w:val="0"/>
                <w:numId w:val="33"/>
              </w:numPr>
              <w:spacing w:after="0" w:line="240" w:lineRule="auto"/>
              <w:jc w:val="both"/>
              <w:rPr>
                <w:rFonts w:ascii="Book Antiqua" w:hAnsi="Book Antiqua"/>
                <w:color w:val="48365C"/>
              </w:rPr>
            </w:pPr>
            <w:proofErr w:type="spellStart"/>
            <w:r w:rsidRPr="008A29BD">
              <w:rPr>
                <w:rFonts w:ascii="Book Antiqua" w:hAnsi="Book Antiqua"/>
                <w:color w:val="48365C"/>
              </w:rPr>
              <w:t>Перевыставление</w:t>
            </w:r>
            <w:proofErr w:type="spellEnd"/>
            <w:r w:rsidRPr="008A29BD">
              <w:rPr>
                <w:rFonts w:ascii="Book Antiqua" w:hAnsi="Book Antiqua"/>
                <w:color w:val="48365C"/>
              </w:rPr>
              <w:t xml:space="preserve"> услуг, как оформить</w:t>
            </w:r>
            <w:r w:rsidR="005C390B" w:rsidRPr="008A29BD">
              <w:rPr>
                <w:rFonts w:ascii="Book Antiqua" w:hAnsi="Book Antiqua"/>
                <w:color w:val="48365C"/>
              </w:rPr>
              <w:t>.</w:t>
            </w:r>
          </w:p>
          <w:p w:rsidR="00ED7BC8" w:rsidRPr="008A29BD" w:rsidRDefault="00091FB0" w:rsidP="008A29BD">
            <w:pPr>
              <w:pStyle w:val="af2"/>
              <w:numPr>
                <w:ilvl w:val="0"/>
                <w:numId w:val="33"/>
              </w:numPr>
              <w:spacing w:after="0" w:line="240" w:lineRule="auto"/>
              <w:jc w:val="both"/>
              <w:rPr>
                <w:rFonts w:ascii="Book Antiqua" w:hAnsi="Book Antiqua"/>
                <w:color w:val="48365C"/>
              </w:rPr>
            </w:pPr>
            <w:r w:rsidRPr="008A29BD">
              <w:rPr>
                <w:rFonts w:ascii="Book Antiqua" w:hAnsi="Book Antiqua"/>
                <w:color w:val="48365C"/>
              </w:rPr>
              <w:t>И</w:t>
            </w:r>
            <w:r w:rsidR="00ED7BC8" w:rsidRPr="008A29BD">
              <w:rPr>
                <w:rFonts w:ascii="Book Antiqua" w:hAnsi="Book Antiqua"/>
                <w:color w:val="48365C"/>
              </w:rPr>
              <w:t>спользовани</w:t>
            </w:r>
            <w:r w:rsidRPr="008A29BD">
              <w:rPr>
                <w:rFonts w:ascii="Book Antiqua" w:hAnsi="Book Antiqua"/>
                <w:color w:val="48365C"/>
              </w:rPr>
              <w:t>е</w:t>
            </w:r>
            <w:r w:rsidR="00ED7BC8" w:rsidRPr="008A29BD">
              <w:rPr>
                <w:rFonts w:ascii="Book Antiqua" w:hAnsi="Book Antiqua"/>
                <w:color w:val="48365C"/>
              </w:rPr>
              <w:t xml:space="preserve"> иностр</w:t>
            </w:r>
            <w:r w:rsidR="00BD37F1" w:rsidRPr="008A29BD">
              <w:rPr>
                <w:rFonts w:ascii="Book Antiqua" w:hAnsi="Book Antiqua"/>
                <w:color w:val="48365C"/>
              </w:rPr>
              <w:t>анных слов на упаковках товаров.</w:t>
            </w:r>
          </w:p>
          <w:p w:rsidR="00B5448D" w:rsidRPr="008A29BD" w:rsidRDefault="00B5448D" w:rsidP="008A29BD">
            <w:pPr>
              <w:pStyle w:val="af2"/>
              <w:numPr>
                <w:ilvl w:val="0"/>
                <w:numId w:val="33"/>
              </w:numPr>
              <w:spacing w:after="0" w:line="240" w:lineRule="auto"/>
              <w:jc w:val="both"/>
              <w:rPr>
                <w:rFonts w:ascii="Book Antiqua" w:hAnsi="Book Antiqua"/>
                <w:color w:val="48365C"/>
              </w:rPr>
            </w:pPr>
            <w:r w:rsidRPr="008A29BD">
              <w:rPr>
                <w:rFonts w:ascii="Book Antiqua" w:hAnsi="Book Antiqua"/>
                <w:color w:val="48365C"/>
              </w:rPr>
              <w:t>Перспективы спора об уменьшении за</w:t>
            </w:r>
            <w:r w:rsidR="00BD37F1" w:rsidRPr="008A29BD">
              <w:rPr>
                <w:rFonts w:ascii="Book Antiqua" w:hAnsi="Book Antiqua"/>
                <w:color w:val="48365C"/>
              </w:rPr>
              <w:t>работной платы по причине выпуска бракованной продукции.</w:t>
            </w:r>
          </w:p>
          <w:p w:rsidR="00BD37F1" w:rsidRPr="008A29BD" w:rsidRDefault="00BD37F1" w:rsidP="008A29BD">
            <w:pPr>
              <w:pStyle w:val="af2"/>
              <w:numPr>
                <w:ilvl w:val="0"/>
                <w:numId w:val="33"/>
              </w:numPr>
              <w:spacing w:after="0" w:line="240" w:lineRule="auto"/>
              <w:jc w:val="both"/>
              <w:rPr>
                <w:rFonts w:ascii="Book Antiqua" w:hAnsi="Book Antiqua"/>
                <w:color w:val="48365C"/>
              </w:rPr>
            </w:pPr>
            <w:r w:rsidRPr="008A29BD">
              <w:rPr>
                <w:rFonts w:ascii="Book Antiqua" w:hAnsi="Book Antiqua"/>
                <w:color w:val="48365C"/>
              </w:rPr>
              <w:t>Установление частного сервитута на земельный участок.</w:t>
            </w:r>
          </w:p>
          <w:p w:rsidR="00386DA3" w:rsidRPr="008A29BD" w:rsidRDefault="008216A8" w:rsidP="008A29BD">
            <w:pPr>
              <w:pStyle w:val="af2"/>
              <w:numPr>
                <w:ilvl w:val="0"/>
                <w:numId w:val="33"/>
              </w:numPr>
              <w:spacing w:after="0" w:line="240" w:lineRule="auto"/>
              <w:jc w:val="both"/>
              <w:rPr>
                <w:rFonts w:ascii="Book Antiqua" w:hAnsi="Book Antiqua"/>
                <w:color w:val="48365C"/>
              </w:rPr>
            </w:pPr>
            <w:r w:rsidRPr="008A29BD">
              <w:rPr>
                <w:rFonts w:ascii="Book Antiqua" w:hAnsi="Book Antiqua"/>
                <w:color w:val="48365C"/>
              </w:rPr>
              <w:t>Критерии юридического адреса организации</w:t>
            </w:r>
            <w:r w:rsidR="005C390B" w:rsidRPr="008A29BD">
              <w:rPr>
                <w:rFonts w:ascii="Book Antiqua" w:hAnsi="Book Antiqua"/>
                <w:color w:val="48365C"/>
              </w:rPr>
              <w:t>.</w:t>
            </w:r>
          </w:p>
          <w:p w:rsidR="00386DA3" w:rsidRDefault="00386DA3" w:rsidP="00771740">
            <w:pPr>
              <w:pStyle w:val="af2"/>
              <w:spacing w:after="0" w:line="240" w:lineRule="auto"/>
              <w:jc w:val="both"/>
              <w:rPr>
                <w:rFonts w:ascii="Book Antiqua" w:hAnsi="Book Antiqua"/>
                <w:color w:val="48365C"/>
              </w:rPr>
            </w:pPr>
          </w:p>
          <w:p w:rsidR="00771740" w:rsidRPr="00006E97" w:rsidRDefault="00771740" w:rsidP="00771740">
            <w:pPr>
              <w:pStyle w:val="af2"/>
              <w:spacing w:after="0" w:line="240" w:lineRule="auto"/>
              <w:jc w:val="both"/>
              <w:rPr>
                <w:rFonts w:ascii="Book Antiqua" w:hAnsi="Book Antiqua"/>
                <w:color w:val="48365C"/>
              </w:rPr>
            </w:pPr>
          </w:p>
        </w:tc>
      </w:tr>
    </w:tbl>
    <w:p w:rsidR="00BF555F" w:rsidRDefault="00BF555F" w:rsidP="00297300">
      <w:pPr>
        <w:spacing w:after="0" w:line="240" w:lineRule="auto"/>
        <w:rPr>
          <w:rFonts w:ascii="Times New Roman" w:hAnsi="Times New Roman"/>
          <w:b/>
          <w:bCs/>
          <w:color w:val="C00000"/>
          <w:sz w:val="24"/>
          <w:szCs w:val="24"/>
          <w:u w:val="single"/>
        </w:rPr>
      </w:pPr>
    </w:p>
    <w:p w:rsidR="00EC3770" w:rsidRDefault="00EC3770">
      <w:pPr>
        <w:spacing w:after="0" w:line="240" w:lineRule="auto"/>
        <w:jc w:val="center"/>
        <w:rPr>
          <w:rFonts w:ascii="Times New Roman" w:hAnsi="Times New Roman"/>
          <w:b/>
          <w:bCs/>
          <w:color w:val="C00000"/>
          <w:sz w:val="24"/>
          <w:szCs w:val="24"/>
          <w:u w:val="single"/>
        </w:rPr>
      </w:pPr>
    </w:p>
    <w:p w:rsidR="000B4F40" w:rsidRDefault="001C1491">
      <w:pPr>
        <w:spacing w:after="0" w:line="240" w:lineRule="auto"/>
        <w:jc w:val="center"/>
        <w:rPr>
          <w:rFonts w:ascii="Times New Roman" w:hAnsi="Times New Roman"/>
          <w:b/>
          <w:bCs/>
          <w:color w:val="C00000"/>
          <w:sz w:val="24"/>
          <w:szCs w:val="24"/>
          <w:u w:val="single"/>
        </w:rPr>
      </w:pPr>
      <w:r>
        <w:rPr>
          <w:rFonts w:ascii="Times New Roman" w:hAnsi="Times New Roman"/>
          <w:b/>
          <w:bCs/>
          <w:color w:val="C00000"/>
          <w:sz w:val="24"/>
          <w:szCs w:val="24"/>
          <w:u w:val="single"/>
        </w:rPr>
        <w:t>Вопрос №1:</w:t>
      </w:r>
    </w:p>
    <w:p w:rsidR="003B4548" w:rsidRDefault="003B4548" w:rsidP="00EA4161">
      <w:pPr>
        <w:spacing w:after="0" w:line="240" w:lineRule="auto"/>
        <w:jc w:val="both"/>
        <w:rPr>
          <w:rFonts w:ascii="Times New Roman" w:hAnsi="Times New Roman"/>
          <w:bCs/>
          <w:sz w:val="24"/>
          <w:szCs w:val="24"/>
        </w:rPr>
      </w:pPr>
    </w:p>
    <w:p w:rsidR="00EA4161" w:rsidRPr="00B6675A" w:rsidRDefault="00B6675A" w:rsidP="00EA4161">
      <w:pPr>
        <w:spacing w:after="0" w:line="240" w:lineRule="auto"/>
        <w:jc w:val="both"/>
        <w:rPr>
          <w:rFonts w:ascii="Times New Roman" w:hAnsi="Times New Roman"/>
          <w:color w:val="000000"/>
          <w:sz w:val="24"/>
          <w:szCs w:val="24"/>
        </w:rPr>
      </w:pPr>
      <w:r w:rsidRPr="00B6675A">
        <w:rPr>
          <w:rFonts w:ascii="Times New Roman" w:hAnsi="Times New Roman"/>
          <w:color w:val="000000"/>
          <w:sz w:val="24"/>
          <w:szCs w:val="24"/>
        </w:rPr>
        <w:t xml:space="preserve">На территории несколько предприятий, одно из них заключило договор охранных услуг по всей территории. Какие договоры надо заключить предприятию, заключившему договор на охрану, с остальными </w:t>
      </w:r>
      <w:r w:rsidR="00091254">
        <w:rPr>
          <w:rFonts w:ascii="Times New Roman" w:hAnsi="Times New Roman"/>
          <w:color w:val="000000"/>
          <w:sz w:val="24"/>
          <w:szCs w:val="24"/>
        </w:rPr>
        <w:t>предприятиями для возмещения</w:t>
      </w:r>
      <w:r w:rsidRPr="00B6675A">
        <w:rPr>
          <w:rFonts w:ascii="Times New Roman" w:hAnsi="Times New Roman"/>
          <w:color w:val="000000"/>
          <w:sz w:val="24"/>
          <w:szCs w:val="24"/>
        </w:rPr>
        <w:t xml:space="preserve"> ими охранных услуг предприятию, заключившему договор? </w:t>
      </w:r>
    </w:p>
    <w:p w:rsidR="00B6675A" w:rsidRPr="008216A8" w:rsidRDefault="00B6675A" w:rsidP="00EA4161">
      <w:pPr>
        <w:spacing w:after="0" w:line="240" w:lineRule="auto"/>
        <w:jc w:val="both"/>
        <w:rPr>
          <w:rFonts w:ascii="Times New Roman" w:hAnsi="Times New Roman"/>
          <w:color w:val="000000"/>
          <w:sz w:val="24"/>
          <w:szCs w:val="24"/>
        </w:rPr>
      </w:pPr>
    </w:p>
    <w:p w:rsidR="00A17AAB" w:rsidRPr="007B4F6A" w:rsidRDefault="001C1491" w:rsidP="008A29BD">
      <w:pPr>
        <w:spacing w:after="0" w:line="240" w:lineRule="auto"/>
        <w:rPr>
          <w:rFonts w:ascii="Times New Roman" w:hAnsi="Times New Roman"/>
          <w:b/>
          <w:bCs/>
          <w:color w:val="CF3D0F"/>
          <w:sz w:val="24"/>
          <w:szCs w:val="24"/>
          <w:u w:val="single"/>
        </w:rPr>
      </w:pPr>
      <w:r>
        <w:rPr>
          <w:rFonts w:ascii="Times New Roman" w:hAnsi="Times New Roman"/>
          <w:b/>
          <w:bCs/>
          <w:color w:val="C00000"/>
          <w:sz w:val="24"/>
          <w:szCs w:val="24"/>
          <w:u w:val="single"/>
          <w:shd w:val="clear" w:color="auto" w:fill="FFFFFF"/>
        </w:rPr>
        <w:t>О</w:t>
      </w:r>
      <w:r>
        <w:rPr>
          <w:rFonts w:ascii="Times New Roman" w:hAnsi="Times New Roman"/>
          <w:b/>
          <w:bCs/>
          <w:color w:val="CF3D0F"/>
          <w:sz w:val="24"/>
          <w:szCs w:val="24"/>
          <w:u w:val="single"/>
        </w:rPr>
        <w:t>твет:</w:t>
      </w:r>
    </w:p>
    <w:p w:rsidR="00DA5573" w:rsidRPr="00091254" w:rsidRDefault="00DA5573" w:rsidP="000B7EBC">
      <w:pPr>
        <w:autoSpaceDE w:val="0"/>
        <w:autoSpaceDN w:val="0"/>
        <w:adjustRightInd w:val="0"/>
        <w:spacing w:after="0" w:line="240" w:lineRule="auto"/>
        <w:jc w:val="both"/>
        <w:rPr>
          <w:rFonts w:ascii="Times New Roman" w:hAnsi="Times New Roman"/>
          <w:color w:val="000000"/>
          <w:sz w:val="24"/>
          <w:szCs w:val="24"/>
          <w:shd w:val="clear" w:color="auto" w:fill="FFFFFF"/>
        </w:rPr>
      </w:pPr>
      <w:r w:rsidRPr="00091254">
        <w:rPr>
          <w:rFonts w:ascii="Times New Roman" w:hAnsi="Times New Roman"/>
          <w:color w:val="000000"/>
          <w:sz w:val="24"/>
          <w:szCs w:val="24"/>
          <w:shd w:val="clear" w:color="auto" w:fill="FFFFFF"/>
        </w:rPr>
        <w:t>Законодательство не дает четкого ответа, какой договор заключить в данной ситуации.</w:t>
      </w:r>
    </w:p>
    <w:p w:rsidR="00DA5573" w:rsidRPr="00091254" w:rsidRDefault="00DA5573" w:rsidP="000B7EBC">
      <w:pPr>
        <w:autoSpaceDE w:val="0"/>
        <w:autoSpaceDN w:val="0"/>
        <w:adjustRightInd w:val="0"/>
        <w:spacing w:after="0" w:line="240" w:lineRule="auto"/>
        <w:jc w:val="both"/>
        <w:rPr>
          <w:rFonts w:ascii="Times New Roman" w:hAnsi="Times New Roman"/>
          <w:color w:val="000000"/>
          <w:sz w:val="24"/>
          <w:szCs w:val="24"/>
          <w:shd w:val="clear" w:color="auto" w:fill="FFFFFF"/>
        </w:rPr>
      </w:pPr>
    </w:p>
    <w:p w:rsidR="00DA5573" w:rsidRPr="00091254" w:rsidRDefault="00DA5573" w:rsidP="000B7EBC">
      <w:pPr>
        <w:autoSpaceDE w:val="0"/>
        <w:autoSpaceDN w:val="0"/>
        <w:adjustRightInd w:val="0"/>
        <w:spacing w:after="0" w:line="240" w:lineRule="auto"/>
        <w:jc w:val="both"/>
        <w:rPr>
          <w:rFonts w:ascii="Times New Roman" w:hAnsi="Times New Roman"/>
          <w:color w:val="222222"/>
          <w:sz w:val="24"/>
          <w:szCs w:val="24"/>
          <w:shd w:val="clear" w:color="auto" w:fill="FFFFFF"/>
        </w:rPr>
      </w:pPr>
      <w:proofErr w:type="spellStart"/>
      <w:r w:rsidRPr="00091254">
        <w:rPr>
          <w:rFonts w:ascii="Times New Roman" w:hAnsi="Times New Roman"/>
          <w:color w:val="222222"/>
          <w:sz w:val="24"/>
          <w:szCs w:val="24"/>
          <w:shd w:val="clear" w:color="auto" w:fill="FFFFFF"/>
        </w:rPr>
        <w:t>Перевыставление</w:t>
      </w:r>
      <w:proofErr w:type="spellEnd"/>
      <w:r w:rsidRPr="00091254">
        <w:rPr>
          <w:rFonts w:ascii="Times New Roman" w:hAnsi="Times New Roman"/>
          <w:color w:val="222222"/>
          <w:sz w:val="24"/>
          <w:szCs w:val="24"/>
          <w:shd w:val="clear" w:color="auto" w:fill="FFFFFF"/>
        </w:rPr>
        <w:t xml:space="preserve"> </w:t>
      </w:r>
      <w:r w:rsidR="00FF4077" w:rsidRPr="00091254">
        <w:rPr>
          <w:rFonts w:ascii="Times New Roman" w:hAnsi="Times New Roman"/>
          <w:color w:val="222222"/>
          <w:sz w:val="24"/>
          <w:szCs w:val="24"/>
          <w:shd w:val="clear" w:color="auto" w:fill="FFFFFF"/>
        </w:rPr>
        <w:t>расходов</w:t>
      </w:r>
      <w:r w:rsidRPr="00091254">
        <w:rPr>
          <w:rFonts w:ascii="Times New Roman" w:hAnsi="Times New Roman"/>
          <w:color w:val="222222"/>
          <w:sz w:val="24"/>
          <w:szCs w:val="24"/>
          <w:shd w:val="clear" w:color="auto" w:fill="FFFFFF"/>
        </w:rPr>
        <w:t xml:space="preserve"> обычно </w:t>
      </w:r>
      <w:r w:rsidR="00FF4077" w:rsidRPr="00091254">
        <w:rPr>
          <w:rFonts w:ascii="Times New Roman" w:hAnsi="Times New Roman"/>
          <w:color w:val="222222"/>
          <w:sz w:val="24"/>
          <w:szCs w:val="24"/>
          <w:shd w:val="clear" w:color="auto" w:fill="FFFFFF"/>
        </w:rPr>
        <w:t>характерно для сторон договора</w:t>
      </w:r>
      <w:r w:rsidR="00091254">
        <w:rPr>
          <w:rFonts w:ascii="Times New Roman" w:hAnsi="Times New Roman"/>
          <w:color w:val="222222"/>
          <w:sz w:val="24"/>
          <w:szCs w:val="24"/>
          <w:shd w:val="clear" w:color="auto" w:fill="FFFFFF"/>
        </w:rPr>
        <w:t xml:space="preserve"> (к примеру, арендные отношения)</w:t>
      </w:r>
      <w:r w:rsidR="00FF4077" w:rsidRPr="00091254">
        <w:rPr>
          <w:rFonts w:ascii="Times New Roman" w:hAnsi="Times New Roman"/>
          <w:color w:val="222222"/>
          <w:sz w:val="24"/>
          <w:szCs w:val="24"/>
          <w:shd w:val="clear" w:color="auto" w:fill="FFFFFF"/>
        </w:rPr>
        <w:t>. В указанном случае, предприятия, находящиеся на одной территории не связаны договорными отношениями.</w:t>
      </w:r>
    </w:p>
    <w:p w:rsidR="00FF4077" w:rsidRPr="00091254" w:rsidRDefault="00FF4077" w:rsidP="000B7EBC">
      <w:pPr>
        <w:autoSpaceDE w:val="0"/>
        <w:autoSpaceDN w:val="0"/>
        <w:adjustRightInd w:val="0"/>
        <w:spacing w:after="0" w:line="240" w:lineRule="auto"/>
        <w:jc w:val="both"/>
        <w:rPr>
          <w:rFonts w:ascii="Times New Roman" w:hAnsi="Times New Roman"/>
          <w:color w:val="222222"/>
          <w:sz w:val="24"/>
          <w:szCs w:val="24"/>
          <w:shd w:val="clear" w:color="auto" w:fill="FFFFFF"/>
        </w:rPr>
      </w:pPr>
      <w:r w:rsidRPr="00091254">
        <w:rPr>
          <w:rFonts w:ascii="Times New Roman" w:hAnsi="Times New Roman"/>
          <w:color w:val="222222"/>
          <w:sz w:val="24"/>
          <w:szCs w:val="24"/>
          <w:shd w:val="clear" w:color="auto" w:fill="FFFFFF"/>
        </w:rPr>
        <w:t xml:space="preserve">В данном случае целесообразно заключить </w:t>
      </w:r>
      <w:r w:rsidRPr="008A29BD">
        <w:rPr>
          <w:rFonts w:ascii="Times New Roman" w:hAnsi="Times New Roman"/>
          <w:b/>
          <w:color w:val="222222"/>
          <w:sz w:val="24"/>
          <w:szCs w:val="24"/>
          <w:shd w:val="clear" w:color="auto" w:fill="FFFFFF"/>
        </w:rPr>
        <w:t>посреднический договор</w:t>
      </w:r>
      <w:r w:rsidRPr="00091254">
        <w:rPr>
          <w:rFonts w:ascii="Times New Roman" w:hAnsi="Times New Roman"/>
          <w:color w:val="222222"/>
          <w:sz w:val="24"/>
          <w:szCs w:val="24"/>
          <w:shd w:val="clear" w:color="auto" w:fill="FFFFFF"/>
        </w:rPr>
        <w:t xml:space="preserve"> с минимальной оплатой.</w:t>
      </w:r>
    </w:p>
    <w:p w:rsidR="00DA5573" w:rsidRPr="00091254" w:rsidRDefault="00091254" w:rsidP="000B7EBC">
      <w:pPr>
        <w:autoSpaceDE w:val="0"/>
        <w:autoSpaceDN w:val="0"/>
        <w:adjustRightInd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В</w:t>
      </w:r>
      <w:r w:rsidR="00FF4077" w:rsidRPr="00091254">
        <w:rPr>
          <w:rFonts w:ascii="Times New Roman" w:hAnsi="Times New Roman"/>
          <w:color w:val="000000"/>
          <w:sz w:val="24"/>
          <w:szCs w:val="24"/>
          <w:shd w:val="clear" w:color="auto" w:fill="FFFFFF"/>
        </w:rPr>
        <w:t>ариантами посреднического соглашения, заключенного между арендодателем и арендатором, могут быть либо договор комиссии</w:t>
      </w:r>
      <w:r>
        <w:rPr>
          <w:rFonts w:ascii="Times New Roman" w:hAnsi="Times New Roman"/>
          <w:color w:val="000000"/>
          <w:sz w:val="24"/>
          <w:szCs w:val="24"/>
          <w:shd w:val="clear" w:color="auto" w:fill="FFFFFF"/>
        </w:rPr>
        <w:t xml:space="preserve">. </w:t>
      </w:r>
    </w:p>
    <w:p w:rsidR="00FF4077" w:rsidRPr="00091254" w:rsidRDefault="00FF4077" w:rsidP="00FF4077">
      <w:pPr>
        <w:autoSpaceDE w:val="0"/>
        <w:autoSpaceDN w:val="0"/>
        <w:adjustRightInd w:val="0"/>
        <w:spacing w:after="0" w:line="240" w:lineRule="auto"/>
        <w:jc w:val="both"/>
        <w:rPr>
          <w:rFonts w:ascii="Times New Roman" w:hAnsi="Times New Roman"/>
          <w:color w:val="000000"/>
          <w:sz w:val="24"/>
          <w:szCs w:val="24"/>
          <w:shd w:val="clear" w:color="auto" w:fill="FFFFFF"/>
        </w:rPr>
      </w:pPr>
      <w:r w:rsidRPr="00091254">
        <w:rPr>
          <w:rFonts w:ascii="Times New Roman" w:hAnsi="Times New Roman"/>
          <w:color w:val="000000"/>
          <w:sz w:val="24"/>
          <w:szCs w:val="24"/>
          <w:shd w:val="clear" w:color="auto" w:fill="FFFFFF"/>
        </w:rPr>
        <w:t xml:space="preserve">При использовании посреднических договоров, сумма возмещения расходов не является доходом посредника. </w:t>
      </w:r>
    </w:p>
    <w:p w:rsidR="00FF4077" w:rsidRPr="00091254" w:rsidRDefault="00FF4077" w:rsidP="00FF4077">
      <w:pPr>
        <w:autoSpaceDE w:val="0"/>
        <w:autoSpaceDN w:val="0"/>
        <w:adjustRightInd w:val="0"/>
        <w:spacing w:after="0" w:line="240" w:lineRule="auto"/>
        <w:jc w:val="both"/>
        <w:rPr>
          <w:rFonts w:ascii="Times New Roman" w:hAnsi="Times New Roman"/>
          <w:color w:val="000000"/>
          <w:sz w:val="24"/>
          <w:szCs w:val="24"/>
        </w:rPr>
      </w:pPr>
    </w:p>
    <w:p w:rsidR="00FF4077" w:rsidRPr="00091254" w:rsidRDefault="00FF4077" w:rsidP="00FF4077">
      <w:pPr>
        <w:autoSpaceDE w:val="0"/>
        <w:autoSpaceDN w:val="0"/>
        <w:adjustRightInd w:val="0"/>
        <w:spacing w:after="0" w:line="240" w:lineRule="auto"/>
        <w:jc w:val="both"/>
        <w:rPr>
          <w:rFonts w:ascii="Times New Roman" w:hAnsi="Times New Roman"/>
          <w:sz w:val="24"/>
          <w:szCs w:val="24"/>
        </w:rPr>
      </w:pPr>
      <w:r w:rsidRPr="00091254">
        <w:rPr>
          <w:rFonts w:ascii="Times New Roman" w:hAnsi="Times New Roman"/>
          <w:sz w:val="24"/>
          <w:szCs w:val="24"/>
        </w:rPr>
        <w:t xml:space="preserve">Кроме того, нужно учитывать, что сделка, совершенная до установления отношений по договору комиссии, не может быть признана заключенной во исполнение поручения комитента. </w:t>
      </w:r>
      <w:r w:rsidR="00091254" w:rsidRPr="00091254">
        <w:rPr>
          <w:rFonts w:ascii="Times New Roman" w:hAnsi="Times New Roman"/>
          <w:sz w:val="24"/>
          <w:szCs w:val="24"/>
        </w:rPr>
        <w:t>Об этом сказано в п. 6 информационного письма Президиума ВАС РФ от 17.11.2004 N 85.</w:t>
      </w:r>
    </w:p>
    <w:p w:rsidR="00091254" w:rsidRPr="00091254" w:rsidRDefault="00091254" w:rsidP="00FF4077">
      <w:pPr>
        <w:autoSpaceDE w:val="0"/>
        <w:autoSpaceDN w:val="0"/>
        <w:adjustRightInd w:val="0"/>
        <w:spacing w:after="0" w:line="240" w:lineRule="auto"/>
        <w:jc w:val="both"/>
        <w:rPr>
          <w:rFonts w:ascii="Times New Roman" w:hAnsi="Times New Roman"/>
          <w:color w:val="000000"/>
          <w:sz w:val="24"/>
          <w:szCs w:val="24"/>
        </w:rPr>
      </w:pPr>
    </w:p>
    <w:p w:rsidR="00091254" w:rsidRDefault="00091254" w:rsidP="003D21C3">
      <w:pPr>
        <w:autoSpaceDE w:val="0"/>
        <w:autoSpaceDN w:val="0"/>
        <w:adjustRightInd w:val="0"/>
        <w:spacing w:after="0" w:line="240" w:lineRule="auto"/>
        <w:jc w:val="both"/>
        <w:rPr>
          <w:rFonts w:ascii="Times New Roman" w:hAnsi="Times New Roman"/>
          <w:sz w:val="24"/>
          <w:szCs w:val="24"/>
        </w:rPr>
      </w:pPr>
    </w:p>
    <w:p w:rsidR="000B4F40" w:rsidRDefault="001C1491">
      <w:pPr>
        <w:spacing w:after="0" w:line="240" w:lineRule="auto"/>
        <w:rPr>
          <w:rFonts w:ascii="Times New Roman" w:hAnsi="Times New Roman"/>
          <w:b/>
          <w:color w:val="CF3D0F"/>
          <w:sz w:val="24"/>
          <w:szCs w:val="24"/>
          <w:u w:val="single"/>
        </w:rPr>
      </w:pPr>
      <w:r>
        <w:rPr>
          <w:rFonts w:ascii="Times New Roman" w:hAnsi="Times New Roman"/>
          <w:b/>
          <w:color w:val="C00000"/>
          <w:sz w:val="24"/>
          <w:szCs w:val="24"/>
          <w:u w:val="single"/>
        </w:rPr>
        <w:t>П</w:t>
      </w:r>
      <w:r>
        <w:rPr>
          <w:rFonts w:ascii="Times New Roman" w:hAnsi="Times New Roman"/>
          <w:b/>
          <w:color w:val="CF3D0F"/>
          <w:sz w:val="24"/>
          <w:szCs w:val="24"/>
          <w:u w:val="single"/>
        </w:rPr>
        <w:t xml:space="preserve">оисковые запросы  в КонсультантПлюс: </w:t>
      </w:r>
    </w:p>
    <w:p w:rsidR="00C31FA6" w:rsidRDefault="00091254" w:rsidP="00C31FA6">
      <w:pPr>
        <w:pStyle w:val="af2"/>
        <w:numPr>
          <w:ilvl w:val="0"/>
          <w:numId w:val="14"/>
        </w:numPr>
        <w:autoSpaceDE w:val="0"/>
        <w:autoSpaceDN w:val="0"/>
        <w:adjustRightInd w:val="0"/>
        <w:spacing w:after="0" w:line="240" w:lineRule="auto"/>
        <w:rPr>
          <w:rFonts w:ascii="Times New Roman" w:hAnsi="Times New Roman"/>
          <w:b/>
          <w:bCs/>
          <w:i/>
          <w:color w:val="002060"/>
          <w:sz w:val="24"/>
          <w:szCs w:val="24"/>
        </w:rPr>
      </w:pPr>
      <w:r>
        <w:rPr>
          <w:rFonts w:ascii="Times New Roman" w:hAnsi="Times New Roman"/>
          <w:b/>
          <w:bCs/>
          <w:i/>
          <w:color w:val="002060"/>
          <w:sz w:val="24"/>
          <w:szCs w:val="24"/>
        </w:rPr>
        <w:t>Возмещение услуг</w:t>
      </w:r>
    </w:p>
    <w:p w:rsidR="000B4F40" w:rsidRDefault="001C1491">
      <w:pPr>
        <w:spacing w:after="0" w:line="240" w:lineRule="auto"/>
        <w:rPr>
          <w:rFonts w:ascii="Times New Roman" w:hAnsi="Times New Roman"/>
          <w:b/>
          <w:bCs/>
          <w:color w:val="CF3D0F"/>
          <w:sz w:val="24"/>
          <w:szCs w:val="24"/>
          <w:u w:val="single"/>
        </w:rPr>
      </w:pPr>
      <w:proofErr w:type="gramStart"/>
      <w:r>
        <w:rPr>
          <w:rFonts w:ascii="Times New Roman" w:hAnsi="Times New Roman"/>
          <w:b/>
          <w:bCs/>
          <w:color w:val="CF3D0F"/>
          <w:sz w:val="24"/>
          <w:szCs w:val="24"/>
          <w:u w:val="single"/>
        </w:rPr>
        <w:t>Рекомендуемые  материалы</w:t>
      </w:r>
      <w:proofErr w:type="gramEnd"/>
      <w:r>
        <w:rPr>
          <w:rFonts w:ascii="Times New Roman" w:hAnsi="Times New Roman"/>
          <w:b/>
          <w:bCs/>
          <w:color w:val="CF3D0F"/>
          <w:sz w:val="24"/>
          <w:szCs w:val="24"/>
          <w:u w:val="single"/>
        </w:rPr>
        <w:t xml:space="preserve"> в КонсультантПлюс: </w:t>
      </w:r>
    </w:p>
    <w:p w:rsidR="00F9464E" w:rsidRDefault="00F9464E">
      <w:pPr>
        <w:spacing w:after="0" w:line="240" w:lineRule="auto"/>
        <w:rPr>
          <w:rFonts w:ascii="Times New Roman" w:hAnsi="Times New Roman"/>
          <w:b/>
          <w:bCs/>
          <w:color w:val="CF3D0F"/>
          <w:sz w:val="24"/>
          <w:szCs w:val="24"/>
          <w:u w:val="single"/>
        </w:rPr>
      </w:pPr>
    </w:p>
    <w:p w:rsidR="00761DC9" w:rsidRPr="00761DC9" w:rsidRDefault="00337670" w:rsidP="00B3640A">
      <w:pPr>
        <w:pStyle w:val="af2"/>
        <w:numPr>
          <w:ilvl w:val="0"/>
          <w:numId w:val="34"/>
        </w:numPr>
        <w:autoSpaceDE w:val="0"/>
        <w:autoSpaceDN w:val="0"/>
        <w:adjustRightInd w:val="0"/>
        <w:spacing w:after="0" w:line="240" w:lineRule="auto"/>
        <w:jc w:val="both"/>
        <w:rPr>
          <w:rFonts w:ascii="Times New Roman" w:hAnsi="Times New Roman"/>
          <w:sz w:val="24"/>
          <w:szCs w:val="24"/>
        </w:rPr>
      </w:pPr>
      <w:hyperlink r:id="rId10" w:tooltip="Ссылка на КонсультантПлюс" w:history="1">
        <w:r w:rsidR="00761DC9" w:rsidRPr="00761DC9">
          <w:rPr>
            <w:rFonts w:ascii="Times New Roman" w:hAnsi="Times New Roman"/>
            <w:i/>
            <w:iCs/>
            <w:color w:val="0000FF"/>
            <w:sz w:val="24"/>
            <w:szCs w:val="24"/>
            <w:u w:val="single"/>
          </w:rPr>
          <w:t>Готовое решение: Какие договоры считаются посредническими и как составить такой договор (КонсультантПлюс, 2025) {КонсультантПлюс}</w:t>
        </w:r>
      </w:hyperlink>
    </w:p>
    <w:p w:rsidR="00091254" w:rsidRPr="00761DC9" w:rsidRDefault="00337670" w:rsidP="00B3640A">
      <w:pPr>
        <w:pStyle w:val="af2"/>
        <w:numPr>
          <w:ilvl w:val="0"/>
          <w:numId w:val="34"/>
        </w:numPr>
        <w:autoSpaceDE w:val="0"/>
        <w:autoSpaceDN w:val="0"/>
        <w:adjustRightInd w:val="0"/>
        <w:spacing w:after="0" w:line="240" w:lineRule="auto"/>
        <w:jc w:val="both"/>
        <w:rPr>
          <w:rFonts w:ascii="Times New Roman" w:hAnsi="Times New Roman"/>
          <w:sz w:val="24"/>
          <w:szCs w:val="24"/>
        </w:rPr>
      </w:pPr>
      <w:hyperlink r:id="rId11" w:tooltip="Ссылка на КонсультантПлюс" w:history="1">
        <w:r w:rsidR="00091254" w:rsidRPr="00761DC9">
          <w:rPr>
            <w:rFonts w:ascii="Times New Roman" w:hAnsi="Times New Roman"/>
            <w:i/>
            <w:iCs/>
            <w:color w:val="0000FF"/>
            <w:sz w:val="24"/>
            <w:szCs w:val="24"/>
            <w:u w:val="single"/>
          </w:rPr>
          <w:t>Информационное письмо Президиума ВАС РФ от 17.11.2004 N 85 &lt;Обзор практики разрешения споров по договору комиссии&gt; {КонсультантПлюс}</w:t>
        </w:r>
      </w:hyperlink>
    </w:p>
    <w:p w:rsidR="00091254" w:rsidRPr="00761DC9" w:rsidRDefault="00337670" w:rsidP="00B3640A">
      <w:pPr>
        <w:pStyle w:val="af2"/>
        <w:numPr>
          <w:ilvl w:val="0"/>
          <w:numId w:val="34"/>
        </w:numPr>
        <w:autoSpaceDE w:val="0"/>
        <w:autoSpaceDN w:val="0"/>
        <w:adjustRightInd w:val="0"/>
        <w:spacing w:after="0" w:line="240" w:lineRule="auto"/>
        <w:jc w:val="both"/>
        <w:rPr>
          <w:rFonts w:ascii="Times New Roman" w:hAnsi="Times New Roman"/>
          <w:sz w:val="24"/>
          <w:szCs w:val="24"/>
        </w:rPr>
      </w:pPr>
      <w:hyperlink r:id="rId12" w:tooltip="Ссылка на КонсультантПлюс" w:history="1">
        <w:r w:rsidR="00091254" w:rsidRPr="00761DC9">
          <w:rPr>
            <w:rFonts w:ascii="Times New Roman" w:hAnsi="Times New Roman"/>
            <w:i/>
            <w:iCs/>
            <w:color w:val="0000FF"/>
            <w:sz w:val="24"/>
            <w:szCs w:val="24"/>
            <w:u w:val="single"/>
          </w:rPr>
          <w:t>Вопрос: Что понимается под соглашением о сотрудничестве (партнерстве) между юридическими лицами? (Подготовлен для системы КонсультантПлюс, 2025) {КонсультантПлюс}</w:t>
        </w:r>
      </w:hyperlink>
    </w:p>
    <w:p w:rsidR="00091254" w:rsidRPr="00761DC9" w:rsidRDefault="00337670" w:rsidP="00B3640A">
      <w:pPr>
        <w:pStyle w:val="af2"/>
        <w:numPr>
          <w:ilvl w:val="0"/>
          <w:numId w:val="34"/>
        </w:numPr>
        <w:autoSpaceDE w:val="0"/>
        <w:autoSpaceDN w:val="0"/>
        <w:adjustRightInd w:val="0"/>
        <w:spacing w:after="0" w:line="240" w:lineRule="auto"/>
        <w:jc w:val="both"/>
        <w:rPr>
          <w:rFonts w:ascii="Times New Roman" w:hAnsi="Times New Roman"/>
          <w:sz w:val="24"/>
          <w:szCs w:val="24"/>
        </w:rPr>
      </w:pPr>
      <w:hyperlink r:id="rId13" w:tooltip="Ссылка на КонсультантПлюс" w:history="1">
        <w:r w:rsidR="00091254" w:rsidRPr="00761DC9">
          <w:rPr>
            <w:rFonts w:ascii="Times New Roman" w:hAnsi="Times New Roman"/>
            <w:i/>
            <w:iCs/>
            <w:color w:val="0000FF"/>
            <w:sz w:val="24"/>
            <w:szCs w:val="24"/>
            <w:u w:val="single"/>
          </w:rPr>
          <w:t>Форма: Агентский договор на оказание услуг (агент действует от имени и за счет принципала) (Подготовлен для системы КонсультантПлюс, 2025) {КонсультантПлюс}</w:t>
        </w:r>
      </w:hyperlink>
    </w:p>
    <w:p w:rsidR="00091254" w:rsidRPr="00761DC9" w:rsidRDefault="00337670" w:rsidP="00B3640A">
      <w:pPr>
        <w:pStyle w:val="af2"/>
        <w:numPr>
          <w:ilvl w:val="0"/>
          <w:numId w:val="34"/>
        </w:numPr>
        <w:autoSpaceDE w:val="0"/>
        <w:autoSpaceDN w:val="0"/>
        <w:adjustRightInd w:val="0"/>
        <w:spacing w:after="0" w:line="240" w:lineRule="auto"/>
        <w:jc w:val="both"/>
        <w:rPr>
          <w:rFonts w:ascii="Times New Roman" w:hAnsi="Times New Roman"/>
          <w:sz w:val="24"/>
          <w:szCs w:val="24"/>
        </w:rPr>
      </w:pPr>
      <w:hyperlink r:id="rId14" w:tooltip="Ссылка на КонсультантПлюс" w:history="1">
        <w:r w:rsidR="00091254" w:rsidRPr="00761DC9">
          <w:rPr>
            <w:rFonts w:ascii="Times New Roman" w:hAnsi="Times New Roman"/>
            <w:i/>
            <w:iCs/>
            <w:color w:val="0000FF"/>
            <w:sz w:val="24"/>
            <w:szCs w:val="24"/>
            <w:u w:val="single"/>
          </w:rPr>
          <w:t>Форма: Договор о возмещении коммунальных услуг (Подготовлен для системы КонсультантПлюс, 2025) {КонсультантПлюс}</w:t>
        </w:r>
      </w:hyperlink>
    </w:p>
    <w:p w:rsidR="0092366D" w:rsidRDefault="0092366D" w:rsidP="002B7F0D">
      <w:pPr>
        <w:autoSpaceDE w:val="0"/>
        <w:autoSpaceDN w:val="0"/>
        <w:adjustRightInd w:val="0"/>
        <w:rPr>
          <w:rFonts w:ascii="Times New Roman" w:hAnsi="Times New Roman"/>
          <w:b/>
          <w:bCs/>
          <w:color w:val="CF3D0F"/>
          <w:sz w:val="24"/>
          <w:szCs w:val="24"/>
          <w:u w:val="single"/>
        </w:rPr>
      </w:pPr>
    </w:p>
    <w:p w:rsidR="00C06CA5" w:rsidRPr="00246C4B" w:rsidRDefault="00C06CA5" w:rsidP="000A2892">
      <w:pPr>
        <w:autoSpaceDE w:val="0"/>
        <w:autoSpaceDN w:val="0"/>
        <w:adjustRightInd w:val="0"/>
        <w:jc w:val="center"/>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Вопрос №</w:t>
      </w:r>
      <w:r>
        <w:rPr>
          <w:rFonts w:ascii="Times New Roman" w:hAnsi="Times New Roman"/>
          <w:b/>
          <w:bCs/>
          <w:color w:val="CF3D0F"/>
          <w:sz w:val="24"/>
          <w:szCs w:val="24"/>
          <w:u w:val="single"/>
        </w:rPr>
        <w:t>2</w:t>
      </w:r>
      <w:r w:rsidRPr="00E830F1">
        <w:rPr>
          <w:rFonts w:ascii="Times New Roman" w:hAnsi="Times New Roman"/>
          <w:b/>
          <w:bCs/>
          <w:color w:val="CF3D0F"/>
          <w:sz w:val="24"/>
          <w:szCs w:val="24"/>
          <w:u w:val="single"/>
        </w:rPr>
        <w:t>:</w:t>
      </w:r>
    </w:p>
    <w:p w:rsidR="005A691F" w:rsidRDefault="006520D2" w:rsidP="005A691F">
      <w:pPr>
        <w:spacing w:after="0" w:line="240" w:lineRule="auto"/>
        <w:jc w:val="both"/>
        <w:rPr>
          <w:rFonts w:ascii="Times New Roman" w:hAnsi="Times New Roman"/>
          <w:sz w:val="24"/>
          <w:szCs w:val="24"/>
        </w:rPr>
      </w:pPr>
      <w:r>
        <w:rPr>
          <w:rFonts w:ascii="Times New Roman" w:hAnsi="Times New Roman"/>
          <w:sz w:val="24"/>
          <w:szCs w:val="24"/>
        </w:rPr>
        <w:t>М</w:t>
      </w:r>
      <w:r w:rsidR="00091FB0">
        <w:rPr>
          <w:rFonts w:ascii="Times New Roman" w:hAnsi="Times New Roman"/>
          <w:sz w:val="24"/>
          <w:szCs w:val="24"/>
        </w:rPr>
        <w:t xml:space="preserve">ожно ли </w:t>
      </w:r>
      <w:r w:rsidR="00C1606A">
        <w:rPr>
          <w:rFonts w:ascii="Times New Roman" w:hAnsi="Times New Roman"/>
          <w:sz w:val="24"/>
          <w:szCs w:val="24"/>
        </w:rPr>
        <w:t>указ</w:t>
      </w:r>
      <w:r>
        <w:rPr>
          <w:rFonts w:ascii="Times New Roman" w:hAnsi="Times New Roman"/>
          <w:sz w:val="24"/>
          <w:szCs w:val="24"/>
        </w:rPr>
        <w:t>ыв</w:t>
      </w:r>
      <w:r w:rsidR="00C1606A">
        <w:rPr>
          <w:rFonts w:ascii="Times New Roman" w:hAnsi="Times New Roman"/>
          <w:sz w:val="24"/>
          <w:szCs w:val="24"/>
        </w:rPr>
        <w:t>ать наименование товара</w:t>
      </w:r>
      <w:r w:rsidR="00C1606A" w:rsidRPr="00091FB0">
        <w:rPr>
          <w:rFonts w:ascii="Times New Roman" w:hAnsi="Times New Roman"/>
          <w:sz w:val="24"/>
          <w:szCs w:val="24"/>
        </w:rPr>
        <w:t xml:space="preserve"> на упаковк</w:t>
      </w:r>
      <w:r w:rsidR="00C1606A">
        <w:rPr>
          <w:rFonts w:ascii="Times New Roman" w:hAnsi="Times New Roman"/>
          <w:sz w:val="24"/>
          <w:szCs w:val="24"/>
        </w:rPr>
        <w:t xml:space="preserve">е </w:t>
      </w:r>
      <w:proofErr w:type="gramStart"/>
      <w:r w:rsidR="00091FB0">
        <w:rPr>
          <w:rFonts w:ascii="Times New Roman" w:hAnsi="Times New Roman"/>
          <w:sz w:val="24"/>
          <w:szCs w:val="24"/>
        </w:rPr>
        <w:t>на иностранным языке</w:t>
      </w:r>
      <w:proofErr w:type="gramEnd"/>
      <w:r w:rsidR="00091FB0" w:rsidRPr="00091FB0">
        <w:rPr>
          <w:rFonts w:ascii="Times New Roman" w:hAnsi="Times New Roman"/>
          <w:sz w:val="24"/>
          <w:szCs w:val="24"/>
        </w:rPr>
        <w:t>?</w:t>
      </w:r>
    </w:p>
    <w:p w:rsidR="00091FB0" w:rsidRPr="005A691F" w:rsidRDefault="00091FB0" w:rsidP="005A691F">
      <w:pPr>
        <w:spacing w:after="0" w:line="240" w:lineRule="auto"/>
        <w:jc w:val="both"/>
        <w:rPr>
          <w:rFonts w:ascii="Times New Roman" w:hAnsi="Times New Roman"/>
          <w:sz w:val="24"/>
          <w:szCs w:val="24"/>
        </w:rPr>
      </w:pPr>
    </w:p>
    <w:p w:rsidR="002B7F0D" w:rsidRPr="005A691F" w:rsidRDefault="00C06CA5" w:rsidP="006520D2">
      <w:pPr>
        <w:autoSpaceDE w:val="0"/>
        <w:autoSpaceDN w:val="0"/>
        <w:adjustRightInd w:val="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Ответ:</w:t>
      </w:r>
    </w:p>
    <w:p w:rsidR="00C1606A" w:rsidRDefault="00C1606A" w:rsidP="00F329A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Из анализа действующих на данный момент норм, можно сделать вывод, что указать наименование товара на иностранном языке возможно, но</w:t>
      </w:r>
      <w:r w:rsidRPr="0090634D">
        <w:rPr>
          <w:rFonts w:ascii="Times New Roman" w:hAnsi="Times New Roman"/>
          <w:sz w:val="24"/>
          <w:szCs w:val="24"/>
        </w:rPr>
        <w:t xml:space="preserve"> </w:t>
      </w:r>
      <w:r w:rsidRPr="0090634D">
        <w:rPr>
          <w:rFonts w:ascii="Times New Roman" w:hAnsi="Times New Roman"/>
          <w:bCs/>
          <w:sz w:val="24"/>
          <w:szCs w:val="24"/>
        </w:rPr>
        <w:t>если рядом указан перевод на русский - идентичный по содержанию и техническому оформлению</w:t>
      </w:r>
      <w:r w:rsidRPr="0090634D">
        <w:rPr>
          <w:rFonts w:ascii="Times New Roman" w:hAnsi="Times New Roman"/>
          <w:sz w:val="24"/>
          <w:szCs w:val="24"/>
        </w:rPr>
        <w:t xml:space="preserve">. </w:t>
      </w:r>
    </w:p>
    <w:p w:rsidR="00C1606A" w:rsidRDefault="00C1606A" w:rsidP="00F329A5">
      <w:pPr>
        <w:autoSpaceDE w:val="0"/>
        <w:autoSpaceDN w:val="0"/>
        <w:adjustRightInd w:val="0"/>
        <w:spacing w:after="0" w:line="240" w:lineRule="auto"/>
        <w:jc w:val="both"/>
        <w:rPr>
          <w:rFonts w:ascii="Times New Roman" w:hAnsi="Times New Roman"/>
          <w:sz w:val="24"/>
          <w:szCs w:val="24"/>
        </w:rPr>
      </w:pPr>
    </w:p>
    <w:p w:rsidR="00E47EBA" w:rsidRDefault="00E47EBA" w:rsidP="00F329A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Данный вопрос</w:t>
      </w:r>
      <w:r w:rsidR="00C1606A">
        <w:rPr>
          <w:rFonts w:ascii="Times New Roman" w:hAnsi="Times New Roman"/>
          <w:sz w:val="24"/>
          <w:szCs w:val="24"/>
        </w:rPr>
        <w:t xml:space="preserve"> в настоящее время</w:t>
      </w:r>
      <w:r>
        <w:rPr>
          <w:rFonts w:ascii="Times New Roman" w:hAnsi="Times New Roman"/>
          <w:sz w:val="24"/>
          <w:szCs w:val="24"/>
        </w:rPr>
        <w:t xml:space="preserve"> регулируется:</w:t>
      </w:r>
    </w:p>
    <w:p w:rsidR="00E47EBA" w:rsidRDefault="00E47EBA" w:rsidP="00F329A5">
      <w:pPr>
        <w:autoSpaceDE w:val="0"/>
        <w:autoSpaceDN w:val="0"/>
        <w:adjustRightInd w:val="0"/>
        <w:spacing w:after="0" w:line="240" w:lineRule="auto"/>
        <w:jc w:val="both"/>
        <w:rPr>
          <w:rFonts w:ascii="Times New Roman" w:hAnsi="Times New Roman"/>
          <w:sz w:val="24"/>
          <w:szCs w:val="24"/>
        </w:rPr>
      </w:pPr>
    </w:p>
    <w:p w:rsidR="00E47EBA" w:rsidRPr="00C1606A" w:rsidRDefault="00E47EBA" w:rsidP="00E47EBA">
      <w:pPr>
        <w:pStyle w:val="af2"/>
        <w:numPr>
          <w:ilvl w:val="0"/>
          <w:numId w:val="32"/>
        </w:numPr>
        <w:autoSpaceDE w:val="0"/>
        <w:autoSpaceDN w:val="0"/>
        <w:adjustRightInd w:val="0"/>
        <w:spacing w:after="0" w:line="240" w:lineRule="auto"/>
        <w:jc w:val="both"/>
        <w:rPr>
          <w:rFonts w:ascii="Times New Roman" w:hAnsi="Times New Roman"/>
          <w:i/>
          <w:sz w:val="24"/>
          <w:szCs w:val="24"/>
        </w:rPr>
      </w:pPr>
      <w:r w:rsidRPr="00C1606A">
        <w:rPr>
          <w:rFonts w:ascii="Times New Roman" w:hAnsi="Times New Roman"/>
          <w:i/>
          <w:sz w:val="24"/>
          <w:szCs w:val="24"/>
        </w:rPr>
        <w:t>Федеральным законом от 01.06.2005 N 53-ФЗ "О государственном языке Российской Федерации"</w:t>
      </w:r>
    </w:p>
    <w:p w:rsidR="00E47EBA" w:rsidRDefault="00E47EBA" w:rsidP="00E47EBA">
      <w:pPr>
        <w:autoSpaceDE w:val="0"/>
        <w:autoSpaceDN w:val="0"/>
        <w:adjustRightInd w:val="0"/>
        <w:spacing w:after="0" w:line="240" w:lineRule="auto"/>
        <w:jc w:val="both"/>
        <w:rPr>
          <w:rFonts w:ascii="Times New Roman" w:hAnsi="Times New Roman"/>
          <w:sz w:val="24"/>
          <w:szCs w:val="24"/>
        </w:rPr>
      </w:pPr>
    </w:p>
    <w:p w:rsidR="00E47EBA" w:rsidRDefault="00E47EBA" w:rsidP="00E47EBA">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В ст. 3</w:t>
      </w:r>
      <w:r w:rsidR="0090634D">
        <w:rPr>
          <w:rFonts w:ascii="Times New Roman" w:hAnsi="Times New Roman"/>
          <w:sz w:val="24"/>
          <w:szCs w:val="24"/>
        </w:rPr>
        <w:t xml:space="preserve"> Закона</w:t>
      </w:r>
      <w:r>
        <w:rPr>
          <w:rFonts w:ascii="Times New Roman" w:hAnsi="Times New Roman"/>
          <w:sz w:val="24"/>
          <w:szCs w:val="24"/>
        </w:rPr>
        <w:t xml:space="preserve"> говорится, что государственный язык </w:t>
      </w:r>
      <w:r w:rsidR="0090634D">
        <w:rPr>
          <w:rFonts w:ascii="Times New Roman" w:hAnsi="Times New Roman"/>
          <w:sz w:val="24"/>
          <w:szCs w:val="24"/>
        </w:rPr>
        <w:t>РФ</w:t>
      </w:r>
      <w:r>
        <w:rPr>
          <w:rFonts w:ascii="Times New Roman" w:hAnsi="Times New Roman"/>
          <w:sz w:val="24"/>
          <w:szCs w:val="24"/>
        </w:rPr>
        <w:t xml:space="preserve"> подлежит обязательному использованию в </w:t>
      </w:r>
      <w:proofErr w:type="spellStart"/>
      <w:r>
        <w:rPr>
          <w:rFonts w:ascii="Times New Roman" w:hAnsi="Times New Roman"/>
          <w:sz w:val="24"/>
          <w:szCs w:val="24"/>
        </w:rPr>
        <w:t>т.ч</w:t>
      </w:r>
      <w:proofErr w:type="spellEnd"/>
      <w:r>
        <w:rPr>
          <w:rFonts w:ascii="Times New Roman" w:hAnsi="Times New Roman"/>
          <w:sz w:val="24"/>
          <w:szCs w:val="24"/>
        </w:rPr>
        <w:t>. в информации, предназначенной для потребителей товаров (работ, услуг).</w:t>
      </w:r>
    </w:p>
    <w:p w:rsidR="00E47EBA" w:rsidRDefault="00E47EBA" w:rsidP="00E47EBA">
      <w:pPr>
        <w:autoSpaceDE w:val="0"/>
        <w:autoSpaceDN w:val="0"/>
        <w:adjustRightInd w:val="0"/>
        <w:spacing w:after="0" w:line="240" w:lineRule="auto"/>
        <w:ind w:firstLine="540"/>
        <w:jc w:val="both"/>
        <w:rPr>
          <w:rFonts w:ascii="Times New Roman" w:hAnsi="Times New Roman"/>
          <w:sz w:val="24"/>
          <w:szCs w:val="24"/>
        </w:rPr>
      </w:pPr>
    </w:p>
    <w:p w:rsidR="00E47EBA" w:rsidRPr="00E47EBA" w:rsidRDefault="00E47EBA" w:rsidP="00E47EBA">
      <w:pPr>
        <w:autoSpaceDE w:val="0"/>
        <w:autoSpaceDN w:val="0"/>
        <w:adjustRightInd w:val="0"/>
        <w:spacing w:after="0" w:line="240" w:lineRule="auto"/>
        <w:jc w:val="both"/>
        <w:rPr>
          <w:rFonts w:ascii="Times New Roman" w:hAnsi="Times New Roman"/>
          <w:sz w:val="24"/>
          <w:szCs w:val="24"/>
          <w:u w:val="single"/>
        </w:rPr>
      </w:pPr>
      <w:r>
        <w:rPr>
          <w:rFonts w:ascii="Times New Roman" w:hAnsi="Times New Roman"/>
          <w:sz w:val="24"/>
          <w:szCs w:val="24"/>
        </w:rPr>
        <w:t xml:space="preserve">Согласно </w:t>
      </w:r>
      <w:hyperlink r:id="rId15" w:history="1">
        <w:r>
          <w:rPr>
            <w:rFonts w:ascii="Times New Roman" w:hAnsi="Times New Roman"/>
            <w:color w:val="0000FF"/>
            <w:sz w:val="24"/>
            <w:szCs w:val="24"/>
          </w:rPr>
          <w:t xml:space="preserve">ч. 2 </w:t>
        </w:r>
      </w:hyperlink>
      <w:r>
        <w:rPr>
          <w:rFonts w:ascii="Times New Roman" w:hAnsi="Times New Roman"/>
          <w:sz w:val="24"/>
          <w:szCs w:val="24"/>
        </w:rPr>
        <w:t xml:space="preserve">указанной статьи, в случае использования наряду с государственным языком РФ иностранного языка </w:t>
      </w:r>
      <w:r w:rsidRPr="00E47EBA">
        <w:rPr>
          <w:rFonts w:ascii="Times New Roman" w:hAnsi="Times New Roman"/>
          <w:sz w:val="24"/>
          <w:szCs w:val="24"/>
          <w:u w:val="single"/>
        </w:rPr>
        <w:t>текст на русском языке должен быть идентичным по содержанию и техническому оформлению, а также выполнен разборчиво.</w:t>
      </w:r>
    </w:p>
    <w:p w:rsidR="00E47EBA" w:rsidRDefault="00E47EBA" w:rsidP="00F329A5">
      <w:pPr>
        <w:autoSpaceDE w:val="0"/>
        <w:autoSpaceDN w:val="0"/>
        <w:adjustRightInd w:val="0"/>
        <w:spacing w:after="0" w:line="240" w:lineRule="auto"/>
        <w:jc w:val="both"/>
        <w:rPr>
          <w:rFonts w:ascii="Times New Roman" w:hAnsi="Times New Roman"/>
          <w:sz w:val="24"/>
          <w:szCs w:val="24"/>
        </w:rPr>
      </w:pPr>
    </w:p>
    <w:p w:rsidR="00E47EBA" w:rsidRPr="00C1606A" w:rsidRDefault="00E47EBA" w:rsidP="0090634D">
      <w:pPr>
        <w:pStyle w:val="af2"/>
        <w:numPr>
          <w:ilvl w:val="0"/>
          <w:numId w:val="32"/>
        </w:numPr>
        <w:autoSpaceDE w:val="0"/>
        <w:autoSpaceDN w:val="0"/>
        <w:adjustRightInd w:val="0"/>
        <w:spacing w:after="0" w:line="240" w:lineRule="auto"/>
        <w:jc w:val="both"/>
        <w:rPr>
          <w:rFonts w:ascii="Times New Roman" w:hAnsi="Times New Roman"/>
          <w:i/>
          <w:sz w:val="24"/>
          <w:szCs w:val="24"/>
        </w:rPr>
      </w:pPr>
      <w:r w:rsidRPr="00C1606A">
        <w:rPr>
          <w:rFonts w:ascii="Times New Roman" w:hAnsi="Times New Roman"/>
          <w:i/>
          <w:sz w:val="24"/>
          <w:szCs w:val="24"/>
        </w:rPr>
        <w:t>Закон</w:t>
      </w:r>
      <w:r w:rsidR="0090634D" w:rsidRPr="00C1606A">
        <w:rPr>
          <w:rFonts w:ascii="Times New Roman" w:hAnsi="Times New Roman"/>
          <w:i/>
          <w:sz w:val="24"/>
          <w:szCs w:val="24"/>
        </w:rPr>
        <w:t xml:space="preserve">ом РФ от 07.02.1992 N 2300-1 </w:t>
      </w:r>
      <w:r w:rsidRPr="00C1606A">
        <w:rPr>
          <w:rFonts w:ascii="Times New Roman" w:hAnsi="Times New Roman"/>
          <w:i/>
          <w:sz w:val="24"/>
          <w:szCs w:val="24"/>
        </w:rPr>
        <w:t>"О защите прав потребителей"</w:t>
      </w:r>
    </w:p>
    <w:p w:rsidR="00E47EBA" w:rsidRDefault="00E47EBA" w:rsidP="00F329A5">
      <w:pPr>
        <w:autoSpaceDE w:val="0"/>
        <w:autoSpaceDN w:val="0"/>
        <w:adjustRightInd w:val="0"/>
        <w:spacing w:after="0" w:line="240" w:lineRule="auto"/>
        <w:jc w:val="both"/>
        <w:rPr>
          <w:rFonts w:ascii="Times New Roman" w:hAnsi="Times New Roman"/>
          <w:sz w:val="24"/>
          <w:szCs w:val="24"/>
        </w:rPr>
      </w:pPr>
    </w:p>
    <w:p w:rsidR="0090634D" w:rsidRDefault="0090634D" w:rsidP="0090634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В соответствии со ст. 8 Закона, </w:t>
      </w:r>
      <w:r w:rsidRPr="0090634D">
        <w:rPr>
          <w:rFonts w:ascii="Times New Roman" w:hAnsi="Times New Roman"/>
          <w:sz w:val="24"/>
          <w:szCs w:val="24"/>
        </w:rPr>
        <w:t>информаци</w:t>
      </w:r>
      <w:r>
        <w:rPr>
          <w:rFonts w:ascii="Times New Roman" w:hAnsi="Times New Roman"/>
          <w:sz w:val="24"/>
          <w:szCs w:val="24"/>
        </w:rPr>
        <w:t>я</w:t>
      </w:r>
      <w:r w:rsidRPr="0090634D">
        <w:rPr>
          <w:rFonts w:ascii="Times New Roman" w:hAnsi="Times New Roman"/>
          <w:sz w:val="24"/>
          <w:szCs w:val="24"/>
        </w:rPr>
        <w:t xml:space="preserve"> об изготовителе (исполнителе, продавце), </w:t>
      </w:r>
      <w:hyperlink r:id="rId16" w:history="1">
        <w:r w:rsidRPr="0090634D">
          <w:rPr>
            <w:rFonts w:ascii="Times New Roman" w:hAnsi="Times New Roman"/>
            <w:color w:val="0000FF"/>
            <w:sz w:val="24"/>
            <w:szCs w:val="24"/>
          </w:rPr>
          <w:t>режиме его работы</w:t>
        </w:r>
      </w:hyperlink>
      <w:r w:rsidRPr="0090634D">
        <w:rPr>
          <w:rFonts w:ascii="Times New Roman" w:hAnsi="Times New Roman"/>
          <w:sz w:val="24"/>
          <w:szCs w:val="24"/>
        </w:rPr>
        <w:t xml:space="preserve"> и реализуемых им товарах (работах, услугах)</w:t>
      </w:r>
      <w:r>
        <w:rPr>
          <w:rFonts w:ascii="Times New Roman" w:hAnsi="Times New Roman"/>
          <w:sz w:val="24"/>
          <w:szCs w:val="24"/>
        </w:rPr>
        <w:t xml:space="preserve"> доводится</w:t>
      </w:r>
      <w:r w:rsidRPr="0090634D">
        <w:rPr>
          <w:rFonts w:ascii="Times New Roman" w:hAnsi="Times New Roman"/>
          <w:sz w:val="24"/>
          <w:szCs w:val="24"/>
        </w:rPr>
        <w:t xml:space="preserve"> </w:t>
      </w:r>
      <w:r>
        <w:rPr>
          <w:rFonts w:ascii="Times New Roman" w:hAnsi="Times New Roman"/>
          <w:sz w:val="24"/>
          <w:szCs w:val="24"/>
        </w:rPr>
        <w:t xml:space="preserve">до сведения потребителей при заключении договоров купли-продажи и договоров о выполнении работ (оказании услуг) способами, принятыми в отдельных сферах обслуживания потребителей, </w:t>
      </w:r>
      <w:r w:rsidRPr="0090634D">
        <w:rPr>
          <w:rFonts w:ascii="Times New Roman" w:hAnsi="Times New Roman"/>
          <w:sz w:val="24"/>
          <w:szCs w:val="24"/>
          <w:u w:val="single"/>
        </w:rPr>
        <w:t>на русском языке</w:t>
      </w:r>
      <w:r>
        <w:rPr>
          <w:rFonts w:ascii="Times New Roman" w:hAnsi="Times New Roman"/>
          <w:sz w:val="24"/>
          <w:szCs w:val="24"/>
        </w:rPr>
        <w:t xml:space="preserve">, а </w:t>
      </w:r>
      <w:r>
        <w:rPr>
          <w:rFonts w:ascii="Times New Roman" w:hAnsi="Times New Roman"/>
          <w:sz w:val="24"/>
          <w:szCs w:val="24"/>
        </w:rPr>
        <w:lastRenderedPageBreak/>
        <w:t>дополнительно, по усмотрению изготовителя (исполнителя, продавца), на государственных языках субъектов Российской Федерации и родных языках народов Российской Федерации.</w:t>
      </w:r>
    </w:p>
    <w:p w:rsidR="0090634D" w:rsidRDefault="0090634D" w:rsidP="0090634D">
      <w:pPr>
        <w:autoSpaceDE w:val="0"/>
        <w:autoSpaceDN w:val="0"/>
        <w:adjustRightInd w:val="0"/>
        <w:spacing w:after="0" w:line="240" w:lineRule="auto"/>
        <w:jc w:val="both"/>
        <w:rPr>
          <w:rFonts w:ascii="Times New Roman" w:hAnsi="Times New Roman"/>
          <w:sz w:val="24"/>
          <w:szCs w:val="24"/>
        </w:rPr>
      </w:pPr>
    </w:p>
    <w:p w:rsidR="00C1606A" w:rsidRDefault="007178EE" w:rsidP="00C1606A">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Кроме того, в</w:t>
      </w:r>
      <w:r w:rsidR="00C1606A">
        <w:rPr>
          <w:rFonts w:ascii="Times New Roman" w:hAnsi="Times New Roman"/>
          <w:sz w:val="24"/>
          <w:szCs w:val="24"/>
        </w:rPr>
        <w:t xml:space="preserve"> первом чтении принят законопроект, которым Закон о защите прав потребителей хотят дополнить </w:t>
      </w:r>
      <w:hyperlink r:id="rId17" w:history="1">
        <w:r w:rsidR="00C1606A">
          <w:rPr>
            <w:rFonts w:ascii="Times New Roman" w:hAnsi="Times New Roman"/>
            <w:color w:val="0000FF"/>
            <w:sz w:val="24"/>
            <w:szCs w:val="24"/>
          </w:rPr>
          <w:t>статьей</w:t>
        </w:r>
      </w:hyperlink>
      <w:r w:rsidR="00C1606A">
        <w:rPr>
          <w:rFonts w:ascii="Times New Roman" w:hAnsi="Times New Roman"/>
          <w:sz w:val="24"/>
          <w:szCs w:val="24"/>
        </w:rPr>
        <w:t xml:space="preserve"> об информации для публичного ознакомления. Это </w:t>
      </w:r>
      <w:hyperlink r:id="rId18" w:history="1">
        <w:r w:rsidR="00C1606A">
          <w:rPr>
            <w:rFonts w:ascii="Times New Roman" w:hAnsi="Times New Roman"/>
            <w:color w:val="0000FF"/>
            <w:sz w:val="24"/>
            <w:szCs w:val="24"/>
          </w:rPr>
          <w:t>сведения</w:t>
        </w:r>
      </w:hyperlink>
      <w:r w:rsidR="00C1606A">
        <w:rPr>
          <w:rFonts w:ascii="Times New Roman" w:hAnsi="Times New Roman"/>
          <w:sz w:val="24"/>
          <w:szCs w:val="24"/>
        </w:rPr>
        <w:t xml:space="preserve"> без рекламы, которые бизнес </w:t>
      </w:r>
      <w:hyperlink r:id="rId19" w:history="1">
        <w:r w:rsidR="00C1606A">
          <w:rPr>
            <w:rFonts w:ascii="Times New Roman" w:hAnsi="Times New Roman"/>
            <w:color w:val="0000FF"/>
            <w:sz w:val="24"/>
            <w:szCs w:val="24"/>
          </w:rPr>
          <w:t>размещает</w:t>
        </w:r>
      </w:hyperlink>
      <w:r w:rsidR="00C1606A">
        <w:rPr>
          <w:rFonts w:ascii="Times New Roman" w:hAnsi="Times New Roman"/>
          <w:sz w:val="24"/>
          <w:szCs w:val="24"/>
        </w:rPr>
        <w:t>, например, с помощью вывесок, надписей и табличек, к примеру о классе или виде товара, работы либо услуги, об их группах без выделения конкретных элементов.</w:t>
      </w:r>
    </w:p>
    <w:p w:rsidR="00C1606A" w:rsidRDefault="00C1606A" w:rsidP="00C1606A">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t xml:space="preserve">Установят, что составлять эти данные </w:t>
      </w:r>
      <w:hyperlink r:id="rId20" w:history="1">
        <w:r>
          <w:rPr>
            <w:rFonts w:ascii="Times New Roman" w:hAnsi="Times New Roman"/>
            <w:color w:val="0000FF"/>
            <w:sz w:val="24"/>
            <w:szCs w:val="24"/>
          </w:rPr>
          <w:t>надо</w:t>
        </w:r>
      </w:hyperlink>
      <w:r>
        <w:rPr>
          <w:rFonts w:ascii="Times New Roman" w:hAnsi="Times New Roman"/>
          <w:sz w:val="24"/>
          <w:szCs w:val="24"/>
        </w:rPr>
        <w:t xml:space="preserve"> на русском языке как государственном. Также бизнес сможет использовать </w:t>
      </w:r>
      <w:proofErr w:type="spellStart"/>
      <w:r>
        <w:rPr>
          <w:rFonts w:ascii="Times New Roman" w:hAnsi="Times New Roman"/>
          <w:sz w:val="24"/>
          <w:szCs w:val="24"/>
        </w:rPr>
        <w:t>госязыки</w:t>
      </w:r>
      <w:proofErr w:type="spellEnd"/>
      <w:r>
        <w:rPr>
          <w:rFonts w:ascii="Times New Roman" w:hAnsi="Times New Roman"/>
          <w:sz w:val="24"/>
          <w:szCs w:val="24"/>
        </w:rPr>
        <w:t xml:space="preserve"> субъектов РФ, языки ее народов и иностранные слова. В этом случае информация должна быть по смыслу той же, что и сведения на русском, а еще </w:t>
      </w:r>
      <w:hyperlink r:id="rId21" w:history="1">
        <w:r>
          <w:rPr>
            <w:rFonts w:ascii="Times New Roman" w:hAnsi="Times New Roman"/>
            <w:color w:val="0000FF"/>
            <w:sz w:val="24"/>
            <w:szCs w:val="24"/>
          </w:rPr>
          <w:t>равнозначной</w:t>
        </w:r>
      </w:hyperlink>
      <w:r>
        <w:rPr>
          <w:rFonts w:ascii="Times New Roman" w:hAnsi="Times New Roman"/>
          <w:sz w:val="24"/>
          <w:szCs w:val="24"/>
        </w:rPr>
        <w:t xml:space="preserve"> по размещению и техническому оформлению.</w:t>
      </w:r>
    </w:p>
    <w:p w:rsidR="00C1606A" w:rsidRDefault="00C1606A" w:rsidP="00C1606A">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t xml:space="preserve">Требования </w:t>
      </w:r>
      <w:hyperlink r:id="rId22" w:history="1">
        <w:r>
          <w:rPr>
            <w:rFonts w:ascii="Times New Roman" w:hAnsi="Times New Roman"/>
            <w:color w:val="0000FF"/>
            <w:sz w:val="24"/>
            <w:szCs w:val="24"/>
          </w:rPr>
          <w:t>не касаются</w:t>
        </w:r>
      </w:hyperlink>
      <w:r>
        <w:rPr>
          <w:rFonts w:ascii="Times New Roman" w:hAnsi="Times New Roman"/>
          <w:sz w:val="24"/>
          <w:szCs w:val="24"/>
        </w:rPr>
        <w:t>, в частности, товарных знаков, фирменных наименований и знаков обслуживания.</w:t>
      </w:r>
    </w:p>
    <w:p w:rsidR="00C1606A" w:rsidRDefault="00C1606A" w:rsidP="00C1606A">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t xml:space="preserve">Таким образом, </w:t>
      </w:r>
      <w:hyperlink r:id="rId23" w:history="1">
        <w:r>
          <w:rPr>
            <w:rFonts w:ascii="Times New Roman" w:hAnsi="Times New Roman"/>
            <w:color w:val="0000FF"/>
            <w:sz w:val="24"/>
            <w:szCs w:val="24"/>
          </w:rPr>
          <w:t>хотят полностью исключить</w:t>
        </w:r>
      </w:hyperlink>
      <w:r>
        <w:rPr>
          <w:rFonts w:ascii="Times New Roman" w:hAnsi="Times New Roman"/>
          <w:sz w:val="24"/>
          <w:szCs w:val="24"/>
        </w:rPr>
        <w:t xml:space="preserve"> практику, когда физлиц информируют с помощью иностранных слов (</w:t>
      </w:r>
      <w:proofErr w:type="spellStart"/>
      <w:r>
        <w:rPr>
          <w:rFonts w:ascii="Times New Roman" w:hAnsi="Times New Roman"/>
          <w:sz w:val="24"/>
          <w:szCs w:val="24"/>
        </w:rPr>
        <w:t>open</w:t>
      </w:r>
      <w:proofErr w:type="spellEnd"/>
      <w:r>
        <w:rPr>
          <w:rFonts w:ascii="Times New Roman" w:hAnsi="Times New Roman"/>
          <w:sz w:val="24"/>
          <w:szCs w:val="24"/>
        </w:rPr>
        <w:t xml:space="preserve">, </w:t>
      </w:r>
      <w:proofErr w:type="spellStart"/>
      <w:r>
        <w:rPr>
          <w:rFonts w:ascii="Times New Roman" w:hAnsi="Times New Roman"/>
          <w:sz w:val="24"/>
          <w:szCs w:val="24"/>
        </w:rPr>
        <w:t>sale</w:t>
      </w:r>
      <w:proofErr w:type="spellEnd"/>
      <w:r>
        <w:rPr>
          <w:rFonts w:ascii="Times New Roman" w:hAnsi="Times New Roman"/>
          <w:sz w:val="24"/>
          <w:szCs w:val="24"/>
        </w:rPr>
        <w:t xml:space="preserve">, </w:t>
      </w:r>
      <w:proofErr w:type="spellStart"/>
      <w:r>
        <w:rPr>
          <w:rFonts w:ascii="Times New Roman" w:hAnsi="Times New Roman"/>
          <w:sz w:val="24"/>
          <w:szCs w:val="24"/>
        </w:rPr>
        <w:t>coffee</w:t>
      </w:r>
      <w:proofErr w:type="spellEnd"/>
      <w:r>
        <w:rPr>
          <w:rFonts w:ascii="Times New Roman" w:hAnsi="Times New Roman"/>
          <w:sz w:val="24"/>
          <w:szCs w:val="24"/>
        </w:rPr>
        <w:t xml:space="preserve">, </w:t>
      </w:r>
      <w:proofErr w:type="spellStart"/>
      <w:r>
        <w:rPr>
          <w:rFonts w:ascii="Times New Roman" w:hAnsi="Times New Roman"/>
          <w:sz w:val="24"/>
          <w:szCs w:val="24"/>
        </w:rPr>
        <w:t>fresh</w:t>
      </w:r>
      <w:proofErr w:type="spellEnd"/>
      <w:r>
        <w:rPr>
          <w:rFonts w:ascii="Times New Roman" w:hAnsi="Times New Roman"/>
          <w:sz w:val="24"/>
          <w:szCs w:val="24"/>
        </w:rPr>
        <w:t xml:space="preserve"> и пр.) вместо слов русского языка.</w:t>
      </w:r>
    </w:p>
    <w:p w:rsidR="0090634D" w:rsidRDefault="0090634D" w:rsidP="00F329A5">
      <w:pPr>
        <w:autoSpaceDE w:val="0"/>
        <w:autoSpaceDN w:val="0"/>
        <w:adjustRightInd w:val="0"/>
        <w:spacing w:after="0" w:line="240" w:lineRule="auto"/>
        <w:jc w:val="both"/>
        <w:rPr>
          <w:rFonts w:ascii="Times New Roman" w:hAnsi="Times New Roman"/>
          <w:sz w:val="24"/>
          <w:szCs w:val="24"/>
        </w:rPr>
      </w:pPr>
    </w:p>
    <w:p w:rsidR="00C06CA5" w:rsidRDefault="00C06CA5" w:rsidP="0051215E">
      <w:pPr>
        <w:autoSpaceDE w:val="0"/>
        <w:autoSpaceDN w:val="0"/>
        <w:adjustRightInd w:val="0"/>
        <w:spacing w:after="0"/>
        <w:rPr>
          <w:rFonts w:ascii="Times New Roman" w:hAnsi="Times New Roman"/>
          <w:b/>
          <w:color w:val="CF3D0F"/>
          <w:sz w:val="24"/>
          <w:szCs w:val="24"/>
        </w:rPr>
      </w:pPr>
      <w:r>
        <w:rPr>
          <w:rFonts w:ascii="Times New Roman" w:hAnsi="Times New Roman"/>
          <w:b/>
          <w:color w:val="CF3D0F"/>
          <w:sz w:val="24"/>
          <w:szCs w:val="24"/>
          <w:u w:val="single"/>
        </w:rPr>
        <w:t>Поисковые запросы</w:t>
      </w:r>
      <w:r w:rsidRPr="00E830F1">
        <w:rPr>
          <w:rFonts w:ascii="Times New Roman" w:hAnsi="Times New Roman"/>
          <w:b/>
          <w:color w:val="CF3D0F"/>
          <w:sz w:val="24"/>
          <w:szCs w:val="24"/>
          <w:u w:val="single"/>
        </w:rPr>
        <w:t xml:space="preserve"> в КонсультантПлюс:</w:t>
      </w:r>
      <w:r w:rsidRPr="00E830F1">
        <w:rPr>
          <w:rFonts w:ascii="Times New Roman" w:hAnsi="Times New Roman"/>
          <w:b/>
          <w:color w:val="CF3D0F"/>
          <w:sz w:val="24"/>
          <w:szCs w:val="24"/>
        </w:rPr>
        <w:t xml:space="preserve"> </w:t>
      </w:r>
    </w:p>
    <w:p w:rsidR="00C06CA5" w:rsidRPr="00DB5AD2" w:rsidRDefault="00C1606A" w:rsidP="0051215E">
      <w:pPr>
        <w:pStyle w:val="af2"/>
        <w:numPr>
          <w:ilvl w:val="0"/>
          <w:numId w:val="16"/>
        </w:numPr>
        <w:autoSpaceDE w:val="0"/>
        <w:autoSpaceDN w:val="0"/>
        <w:adjustRightInd w:val="0"/>
        <w:spacing w:after="0"/>
        <w:rPr>
          <w:rFonts w:ascii="Times New Roman" w:hAnsi="Times New Roman"/>
          <w:b/>
          <w:i/>
          <w:color w:val="1F3864"/>
          <w:sz w:val="24"/>
          <w:szCs w:val="24"/>
        </w:rPr>
      </w:pPr>
      <w:r>
        <w:rPr>
          <w:rFonts w:ascii="Times New Roman" w:hAnsi="Times New Roman"/>
          <w:b/>
          <w:i/>
          <w:color w:val="1F3864"/>
          <w:sz w:val="24"/>
          <w:szCs w:val="24"/>
        </w:rPr>
        <w:t xml:space="preserve">Использование иностранных слов </w:t>
      </w:r>
    </w:p>
    <w:p w:rsidR="00C06CA5" w:rsidRPr="00246C4B" w:rsidRDefault="00C06CA5" w:rsidP="0051215E">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 xml:space="preserve">Рекомендуем материалы в КонсультантПлюс: </w:t>
      </w:r>
    </w:p>
    <w:p w:rsidR="00C1606A" w:rsidRPr="00C1606A" w:rsidRDefault="00337670" w:rsidP="00595824">
      <w:pPr>
        <w:pStyle w:val="af2"/>
        <w:numPr>
          <w:ilvl w:val="0"/>
          <w:numId w:val="35"/>
        </w:numPr>
        <w:autoSpaceDE w:val="0"/>
        <w:autoSpaceDN w:val="0"/>
        <w:adjustRightInd w:val="0"/>
        <w:spacing w:after="0" w:line="240" w:lineRule="auto"/>
        <w:jc w:val="both"/>
        <w:rPr>
          <w:rFonts w:ascii="Times New Roman" w:hAnsi="Times New Roman"/>
          <w:sz w:val="24"/>
          <w:szCs w:val="24"/>
        </w:rPr>
      </w:pPr>
      <w:hyperlink r:id="rId24" w:tooltip="Ссылка на КонсультантПлюс" w:history="1">
        <w:r w:rsidR="00C1606A" w:rsidRPr="00C1606A">
          <w:rPr>
            <w:rFonts w:ascii="Times New Roman" w:hAnsi="Times New Roman"/>
            <w:i/>
            <w:iCs/>
            <w:color w:val="0000FF"/>
            <w:sz w:val="24"/>
            <w:szCs w:val="24"/>
            <w:u w:val="single"/>
          </w:rPr>
          <w:t>ст. 3, Федеральный закон от 01.06.2005 N 53-ФЗ (ред. от 22.04.2024) "О государственном языке Российской Федерации" {КонсультантПлюс}</w:t>
        </w:r>
      </w:hyperlink>
    </w:p>
    <w:p w:rsidR="00C1606A" w:rsidRPr="00C1606A" w:rsidRDefault="00337670" w:rsidP="00595824">
      <w:pPr>
        <w:pStyle w:val="af2"/>
        <w:numPr>
          <w:ilvl w:val="0"/>
          <w:numId w:val="35"/>
        </w:numPr>
        <w:autoSpaceDE w:val="0"/>
        <w:autoSpaceDN w:val="0"/>
        <w:adjustRightInd w:val="0"/>
        <w:spacing w:after="0" w:line="240" w:lineRule="auto"/>
        <w:jc w:val="both"/>
        <w:rPr>
          <w:rFonts w:ascii="Times New Roman" w:hAnsi="Times New Roman"/>
          <w:sz w:val="24"/>
          <w:szCs w:val="24"/>
        </w:rPr>
      </w:pPr>
      <w:hyperlink r:id="rId25" w:tooltip="Ссылка на КонсультантПлюс" w:history="1">
        <w:r w:rsidR="00C1606A" w:rsidRPr="00C1606A">
          <w:rPr>
            <w:rFonts w:ascii="Times New Roman" w:hAnsi="Times New Roman"/>
            <w:i/>
            <w:iCs/>
            <w:color w:val="0000FF"/>
            <w:sz w:val="24"/>
            <w:szCs w:val="24"/>
            <w:u w:val="single"/>
          </w:rPr>
          <w:t>п. 2 ст. 8, Закон РФ от 07.02.1992 N 2300-1 (ред. от 08.08.2024) "О защите прав потребителей" {КонсультантПлюс}</w:t>
        </w:r>
      </w:hyperlink>
    </w:p>
    <w:p w:rsidR="00C1606A" w:rsidRPr="00C1606A" w:rsidRDefault="00337670" w:rsidP="00595824">
      <w:pPr>
        <w:pStyle w:val="af2"/>
        <w:numPr>
          <w:ilvl w:val="0"/>
          <w:numId w:val="35"/>
        </w:numPr>
        <w:autoSpaceDE w:val="0"/>
        <w:autoSpaceDN w:val="0"/>
        <w:adjustRightInd w:val="0"/>
        <w:spacing w:after="0" w:line="240" w:lineRule="auto"/>
        <w:jc w:val="both"/>
        <w:rPr>
          <w:rFonts w:ascii="Times New Roman" w:hAnsi="Times New Roman"/>
          <w:sz w:val="24"/>
          <w:szCs w:val="24"/>
        </w:rPr>
      </w:pPr>
      <w:hyperlink r:id="rId26" w:tooltip="Ссылка на КонсультантПлюс" w:history="1">
        <w:r w:rsidR="00C1606A" w:rsidRPr="00C1606A">
          <w:rPr>
            <w:rFonts w:ascii="Times New Roman" w:hAnsi="Times New Roman"/>
            <w:i/>
            <w:iCs/>
            <w:color w:val="0000FF"/>
            <w:sz w:val="24"/>
            <w:szCs w:val="24"/>
            <w:u w:val="single"/>
          </w:rPr>
          <w:t>Статья: Запрет иностранных заимствований. Что изменилось? (Каблучков А.) ("Юридический справочник руководителя", 2023, N 4) {КонсультантПлюс}</w:t>
        </w:r>
      </w:hyperlink>
    </w:p>
    <w:p w:rsidR="00C1606A" w:rsidRPr="00C1606A" w:rsidRDefault="00C1606A" w:rsidP="00595824">
      <w:pPr>
        <w:pStyle w:val="af2"/>
        <w:numPr>
          <w:ilvl w:val="1"/>
          <w:numId w:val="35"/>
        </w:numPr>
        <w:autoSpaceDE w:val="0"/>
        <w:autoSpaceDN w:val="0"/>
        <w:adjustRightInd w:val="0"/>
        <w:spacing w:after="0" w:line="240" w:lineRule="auto"/>
        <w:jc w:val="both"/>
        <w:rPr>
          <w:rFonts w:ascii="Times New Roman" w:hAnsi="Times New Roman"/>
          <w:sz w:val="24"/>
          <w:szCs w:val="24"/>
        </w:rPr>
      </w:pPr>
      <w:r w:rsidRPr="00C1606A">
        <w:rPr>
          <w:rFonts w:ascii="Times New Roman" w:hAnsi="Times New Roman"/>
          <w:i/>
          <w:iCs/>
          <w:color w:val="0000FF"/>
          <w:sz w:val="24"/>
          <w:szCs w:val="24"/>
          <w:u w:val="single"/>
        </w:rPr>
        <w:t>Обзор: "Новые ограничения использования иностранных языков в бизнесе приняты в первом чтении" (КонсультантПлюс, 2025) {КонсультантПлюс}</w:t>
      </w:r>
    </w:p>
    <w:p w:rsidR="00C1606A" w:rsidRPr="00C1606A" w:rsidRDefault="00337670" w:rsidP="00595824">
      <w:pPr>
        <w:pStyle w:val="af2"/>
        <w:numPr>
          <w:ilvl w:val="0"/>
          <w:numId w:val="35"/>
        </w:numPr>
        <w:autoSpaceDE w:val="0"/>
        <w:autoSpaceDN w:val="0"/>
        <w:adjustRightInd w:val="0"/>
        <w:spacing w:after="0" w:line="240" w:lineRule="auto"/>
        <w:jc w:val="both"/>
        <w:rPr>
          <w:rFonts w:ascii="Times New Roman" w:hAnsi="Times New Roman"/>
          <w:sz w:val="24"/>
          <w:szCs w:val="24"/>
        </w:rPr>
      </w:pPr>
      <w:hyperlink r:id="rId27" w:tooltip="Ссылка на КонсультантПлюс" w:history="1">
        <w:r w:rsidR="00C1606A" w:rsidRPr="00C1606A">
          <w:rPr>
            <w:rFonts w:ascii="Times New Roman" w:hAnsi="Times New Roman"/>
            <w:i/>
            <w:iCs/>
            <w:color w:val="0000FF"/>
            <w:sz w:val="24"/>
            <w:szCs w:val="24"/>
            <w:u w:val="single"/>
          </w:rPr>
          <w:t>Проект Федерального закона N 468229-8 "О внесении изменений в Федеральный закон "О государственном языке Российской Федерации" и отдельные законодательные акты Российской Федерации" (ред., принятая ГД ФС РФ в I чтении 11.02.2025) {КонсультантПлюс}</w:t>
        </w:r>
      </w:hyperlink>
    </w:p>
    <w:p w:rsidR="00297300" w:rsidRDefault="00297300">
      <w:pPr>
        <w:spacing w:after="0" w:line="240" w:lineRule="auto"/>
        <w:jc w:val="center"/>
        <w:rPr>
          <w:rFonts w:ascii="Times New Roman" w:hAnsi="Times New Roman"/>
          <w:b/>
          <w:bCs/>
          <w:color w:val="C00000"/>
          <w:sz w:val="24"/>
          <w:szCs w:val="24"/>
          <w:u w:val="single"/>
        </w:rPr>
      </w:pPr>
    </w:p>
    <w:p w:rsidR="00E44134" w:rsidRDefault="00E44134" w:rsidP="00E44134">
      <w:pPr>
        <w:spacing w:after="0" w:line="240" w:lineRule="auto"/>
        <w:rPr>
          <w:rFonts w:ascii="Times New Roman" w:hAnsi="Times New Roman"/>
          <w:b/>
          <w:bCs/>
          <w:color w:val="C00000"/>
          <w:sz w:val="24"/>
          <w:szCs w:val="24"/>
          <w:u w:val="single"/>
        </w:rPr>
      </w:pPr>
    </w:p>
    <w:p w:rsidR="00C06CA5" w:rsidRPr="00833FFC" w:rsidRDefault="00C06CA5" w:rsidP="00C06CA5">
      <w:pPr>
        <w:jc w:val="center"/>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Вопрос №</w:t>
      </w:r>
      <w:r w:rsidR="00097C16">
        <w:rPr>
          <w:rFonts w:ascii="Times New Roman" w:hAnsi="Times New Roman"/>
          <w:b/>
          <w:bCs/>
          <w:color w:val="CF3D0F"/>
          <w:sz w:val="24"/>
          <w:szCs w:val="24"/>
          <w:u w:val="single"/>
        </w:rPr>
        <w:t>3</w:t>
      </w:r>
      <w:r>
        <w:rPr>
          <w:rFonts w:ascii="Times New Roman" w:hAnsi="Times New Roman"/>
          <w:b/>
          <w:bCs/>
          <w:color w:val="CF3D0F"/>
          <w:sz w:val="24"/>
          <w:szCs w:val="24"/>
          <w:u w:val="single"/>
        </w:rPr>
        <w:t>:</w:t>
      </w:r>
    </w:p>
    <w:p w:rsidR="00B5448D" w:rsidRPr="00B5448D" w:rsidRDefault="00B5448D" w:rsidP="00B5448D">
      <w:pPr>
        <w:spacing w:after="0" w:line="240" w:lineRule="auto"/>
        <w:jc w:val="both"/>
        <w:rPr>
          <w:rFonts w:ascii="Times New Roman" w:hAnsi="Times New Roman"/>
          <w:sz w:val="24"/>
          <w:szCs w:val="24"/>
        </w:rPr>
      </w:pPr>
      <w:r w:rsidRPr="00B5448D">
        <w:rPr>
          <w:rFonts w:ascii="Times New Roman" w:hAnsi="Times New Roman"/>
          <w:sz w:val="24"/>
          <w:szCs w:val="24"/>
        </w:rPr>
        <w:t>Сотрудник подал исковое заявление о недоплате</w:t>
      </w:r>
      <w:r w:rsidR="00D01585">
        <w:rPr>
          <w:rFonts w:ascii="Times New Roman" w:hAnsi="Times New Roman"/>
          <w:sz w:val="24"/>
          <w:szCs w:val="24"/>
        </w:rPr>
        <w:t xml:space="preserve"> за проделанную работу</w:t>
      </w:r>
      <w:r w:rsidRPr="00B5448D">
        <w:rPr>
          <w:rFonts w:ascii="Times New Roman" w:hAnsi="Times New Roman"/>
          <w:sz w:val="24"/>
          <w:szCs w:val="24"/>
        </w:rPr>
        <w:t>. Он на сдельно-премиальной системе оплаты по тар</w:t>
      </w:r>
      <w:r>
        <w:rPr>
          <w:rFonts w:ascii="Times New Roman" w:hAnsi="Times New Roman"/>
          <w:sz w:val="24"/>
          <w:szCs w:val="24"/>
        </w:rPr>
        <w:t>ифу от объема выполненных работ</w:t>
      </w:r>
      <w:r w:rsidRPr="00B5448D">
        <w:rPr>
          <w:rFonts w:ascii="Times New Roman" w:hAnsi="Times New Roman"/>
          <w:sz w:val="24"/>
          <w:szCs w:val="24"/>
        </w:rPr>
        <w:t xml:space="preserve">. </w:t>
      </w:r>
      <w:r>
        <w:rPr>
          <w:rFonts w:ascii="Times New Roman" w:hAnsi="Times New Roman"/>
          <w:sz w:val="24"/>
          <w:szCs w:val="24"/>
        </w:rPr>
        <w:t xml:space="preserve">По </w:t>
      </w:r>
      <w:r w:rsidR="00B558F5">
        <w:rPr>
          <w:rFonts w:ascii="Times New Roman" w:hAnsi="Times New Roman"/>
          <w:sz w:val="24"/>
          <w:szCs w:val="24"/>
        </w:rPr>
        <w:t>данным</w:t>
      </w:r>
      <w:r>
        <w:rPr>
          <w:rFonts w:ascii="Times New Roman" w:hAnsi="Times New Roman"/>
          <w:sz w:val="24"/>
          <w:szCs w:val="24"/>
        </w:rPr>
        <w:t xml:space="preserve"> ОТК </w:t>
      </w:r>
      <w:r w:rsidRPr="00B5448D">
        <w:rPr>
          <w:rFonts w:ascii="Times New Roman" w:hAnsi="Times New Roman"/>
          <w:sz w:val="24"/>
          <w:szCs w:val="24"/>
        </w:rPr>
        <w:t xml:space="preserve">часть продукции контроль качества не проходит, составляется акт по браку. Однако, сотрудник не </w:t>
      </w:r>
      <w:proofErr w:type="gramStart"/>
      <w:r w:rsidR="00BE70F3">
        <w:rPr>
          <w:rFonts w:ascii="Times New Roman" w:hAnsi="Times New Roman"/>
          <w:sz w:val="24"/>
          <w:szCs w:val="24"/>
        </w:rPr>
        <w:t xml:space="preserve">признает </w:t>
      </w:r>
      <w:r w:rsidRPr="00B5448D">
        <w:rPr>
          <w:rFonts w:ascii="Times New Roman" w:hAnsi="Times New Roman"/>
          <w:sz w:val="24"/>
          <w:szCs w:val="24"/>
        </w:rPr>
        <w:t xml:space="preserve"> это</w:t>
      </w:r>
      <w:proofErr w:type="gramEnd"/>
      <w:r w:rsidRPr="00B5448D">
        <w:rPr>
          <w:rFonts w:ascii="Times New Roman" w:hAnsi="Times New Roman"/>
          <w:sz w:val="24"/>
          <w:szCs w:val="24"/>
        </w:rPr>
        <w:t xml:space="preserve"> брак</w:t>
      </w:r>
      <w:r w:rsidR="00BE70F3">
        <w:rPr>
          <w:rFonts w:ascii="Times New Roman" w:hAnsi="Times New Roman"/>
          <w:sz w:val="24"/>
          <w:szCs w:val="24"/>
        </w:rPr>
        <w:t>ом</w:t>
      </w:r>
      <w:r w:rsidRPr="00B5448D">
        <w:rPr>
          <w:rFonts w:ascii="Times New Roman" w:hAnsi="Times New Roman"/>
          <w:sz w:val="24"/>
          <w:szCs w:val="24"/>
        </w:rPr>
        <w:t>.</w:t>
      </w:r>
    </w:p>
    <w:p w:rsidR="00B5448D" w:rsidRPr="00B5448D" w:rsidRDefault="00B5448D" w:rsidP="00B5448D">
      <w:pPr>
        <w:spacing w:after="0" w:line="240" w:lineRule="auto"/>
        <w:jc w:val="both"/>
        <w:rPr>
          <w:rFonts w:ascii="Times New Roman" w:hAnsi="Times New Roman"/>
          <w:sz w:val="24"/>
          <w:szCs w:val="24"/>
        </w:rPr>
      </w:pPr>
      <w:r w:rsidRPr="00B5448D">
        <w:rPr>
          <w:rFonts w:ascii="Times New Roman" w:hAnsi="Times New Roman"/>
          <w:sz w:val="24"/>
          <w:szCs w:val="24"/>
        </w:rPr>
        <w:t>В ТД указаны стандартные условия о качественном выполнении работ, отдельно формулировок по браку нет.</w:t>
      </w:r>
    </w:p>
    <w:p w:rsidR="00B5448D" w:rsidRPr="00B5448D" w:rsidRDefault="00B5448D" w:rsidP="00B5448D">
      <w:pPr>
        <w:spacing w:after="0" w:line="240" w:lineRule="auto"/>
        <w:jc w:val="both"/>
        <w:rPr>
          <w:rFonts w:ascii="Times New Roman" w:hAnsi="Times New Roman"/>
          <w:sz w:val="24"/>
          <w:szCs w:val="24"/>
        </w:rPr>
      </w:pPr>
      <w:r w:rsidRPr="00B5448D">
        <w:rPr>
          <w:rFonts w:ascii="Times New Roman" w:hAnsi="Times New Roman"/>
          <w:sz w:val="24"/>
          <w:szCs w:val="24"/>
        </w:rPr>
        <w:t>Кроме того, у сотрудника имеются выговоры по нарушению технологии производства, претензии к технике безопасности.</w:t>
      </w:r>
    </w:p>
    <w:p w:rsidR="00B5448D" w:rsidRPr="00B5448D" w:rsidRDefault="00B5448D" w:rsidP="00B5448D">
      <w:pPr>
        <w:spacing w:after="0" w:line="240" w:lineRule="auto"/>
        <w:jc w:val="both"/>
        <w:rPr>
          <w:rFonts w:ascii="Times New Roman" w:hAnsi="Times New Roman"/>
          <w:sz w:val="24"/>
          <w:szCs w:val="24"/>
        </w:rPr>
      </w:pPr>
      <w:r>
        <w:rPr>
          <w:rFonts w:ascii="Times New Roman" w:hAnsi="Times New Roman"/>
          <w:sz w:val="24"/>
          <w:szCs w:val="24"/>
        </w:rPr>
        <w:t>Что поможет доказать правоту работодателю</w:t>
      </w:r>
      <w:r w:rsidRPr="00B5448D">
        <w:rPr>
          <w:rFonts w:ascii="Times New Roman" w:hAnsi="Times New Roman"/>
          <w:sz w:val="24"/>
          <w:szCs w:val="24"/>
        </w:rPr>
        <w:t>?</w:t>
      </w:r>
    </w:p>
    <w:p w:rsidR="00B5448D" w:rsidRDefault="00B5448D" w:rsidP="00B5448D">
      <w:pPr>
        <w:autoSpaceDE w:val="0"/>
        <w:autoSpaceDN w:val="0"/>
        <w:adjustRightInd w:val="0"/>
        <w:spacing w:after="0" w:line="240" w:lineRule="auto"/>
        <w:jc w:val="center"/>
        <w:rPr>
          <w:rFonts w:ascii="Times New Roman" w:hAnsi="Times New Roman"/>
          <w:b/>
          <w:bCs/>
          <w:color w:val="CF3D0F"/>
          <w:sz w:val="24"/>
          <w:szCs w:val="24"/>
          <w:u w:val="single"/>
        </w:rPr>
      </w:pPr>
    </w:p>
    <w:p w:rsidR="00D01585" w:rsidRDefault="00C06CA5" w:rsidP="00D01585">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Ответ:</w:t>
      </w:r>
    </w:p>
    <w:p w:rsidR="006233CF" w:rsidRPr="00D01585" w:rsidRDefault="006233CF" w:rsidP="00D01585">
      <w:pPr>
        <w:autoSpaceDE w:val="0"/>
        <w:autoSpaceDN w:val="0"/>
        <w:adjustRightInd w:val="0"/>
        <w:spacing w:after="0"/>
        <w:rPr>
          <w:rFonts w:ascii="Times New Roman" w:hAnsi="Times New Roman"/>
          <w:b/>
          <w:bCs/>
          <w:color w:val="CF3D0F"/>
          <w:sz w:val="24"/>
          <w:szCs w:val="24"/>
          <w:u w:val="single"/>
        </w:rPr>
      </w:pPr>
      <w:r>
        <w:rPr>
          <w:rFonts w:ascii="Times New Roman" w:hAnsi="Times New Roman"/>
          <w:sz w:val="24"/>
          <w:szCs w:val="24"/>
        </w:rPr>
        <w:t>Правильное документальное оформление брак</w:t>
      </w:r>
      <w:r w:rsidR="00C240A5">
        <w:rPr>
          <w:rFonts w:ascii="Times New Roman" w:hAnsi="Times New Roman"/>
          <w:sz w:val="24"/>
          <w:szCs w:val="24"/>
        </w:rPr>
        <w:t xml:space="preserve">ованной </w:t>
      </w:r>
      <w:proofErr w:type="gramStart"/>
      <w:r w:rsidR="00C240A5">
        <w:rPr>
          <w:rFonts w:ascii="Times New Roman" w:hAnsi="Times New Roman"/>
          <w:sz w:val="24"/>
          <w:szCs w:val="24"/>
        </w:rPr>
        <w:t xml:space="preserve">продукции </w:t>
      </w:r>
      <w:r>
        <w:rPr>
          <w:rFonts w:ascii="Times New Roman" w:hAnsi="Times New Roman"/>
          <w:sz w:val="24"/>
          <w:szCs w:val="24"/>
        </w:rPr>
        <w:t xml:space="preserve"> позволит</w:t>
      </w:r>
      <w:proofErr w:type="gramEnd"/>
      <w:r>
        <w:rPr>
          <w:rFonts w:ascii="Times New Roman" w:hAnsi="Times New Roman"/>
          <w:sz w:val="24"/>
          <w:szCs w:val="24"/>
        </w:rPr>
        <w:t xml:space="preserve"> работодателю отстоять свою позицию в суде.</w:t>
      </w:r>
    </w:p>
    <w:p w:rsidR="00C1606A" w:rsidRDefault="00C1606A" w:rsidP="00D01585">
      <w:pPr>
        <w:autoSpaceDE w:val="0"/>
        <w:autoSpaceDN w:val="0"/>
        <w:adjustRightInd w:val="0"/>
        <w:spacing w:after="0" w:line="240" w:lineRule="auto"/>
        <w:jc w:val="both"/>
        <w:rPr>
          <w:rFonts w:ascii="Times New Roman" w:hAnsi="Times New Roman"/>
          <w:sz w:val="24"/>
          <w:szCs w:val="24"/>
        </w:rPr>
      </w:pPr>
    </w:p>
    <w:p w:rsidR="00B5448D" w:rsidRDefault="00B5448D" w:rsidP="00D01585">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Основным критерием оплаты труда при выпуске бракованной продукции является наличие вины работника, а также вид брака (полный или частичный).</w:t>
      </w:r>
    </w:p>
    <w:p w:rsidR="00B5448D" w:rsidRDefault="00B5448D" w:rsidP="00D0158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В зависимости от ситуации документы для оформления брака могут быть разными, но необходимый минимум, которым стоит озаботиться кадровику, - это акт о выявлении брака на производстве и письменное объяснение работника. Затем на основе этих документов принимается решение о размере оплаты труда. </w:t>
      </w:r>
    </w:p>
    <w:p w:rsidR="00B5448D" w:rsidRDefault="00B5448D" w:rsidP="00B5448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Если в объяснительной работник не признает своей вины либо отказывает давать пояснения, в таком случае нужно оформить акт об отказе </w:t>
      </w:r>
      <w:proofErr w:type="gramStart"/>
      <w:r>
        <w:rPr>
          <w:rFonts w:ascii="Times New Roman" w:hAnsi="Times New Roman"/>
          <w:sz w:val="24"/>
          <w:szCs w:val="24"/>
        </w:rPr>
        <w:t>от даче</w:t>
      </w:r>
      <w:proofErr w:type="gramEnd"/>
      <w:r>
        <w:rPr>
          <w:rFonts w:ascii="Times New Roman" w:hAnsi="Times New Roman"/>
          <w:sz w:val="24"/>
          <w:szCs w:val="24"/>
        </w:rPr>
        <w:t xml:space="preserve"> пояснений, а также провести внутреннее расследование причин возникновения брака.</w:t>
      </w:r>
    </w:p>
    <w:p w:rsidR="00B5448D" w:rsidRPr="00B5448D" w:rsidRDefault="00B5448D" w:rsidP="00B5448D">
      <w:pPr>
        <w:autoSpaceDE w:val="0"/>
        <w:autoSpaceDN w:val="0"/>
        <w:adjustRightInd w:val="0"/>
        <w:spacing w:after="0" w:line="240" w:lineRule="auto"/>
        <w:jc w:val="both"/>
        <w:rPr>
          <w:rFonts w:ascii="Times New Roman" w:hAnsi="Times New Roman"/>
          <w:sz w:val="24"/>
          <w:szCs w:val="24"/>
        </w:rPr>
      </w:pPr>
    </w:p>
    <w:p w:rsidR="00B5448D" w:rsidRPr="008216A8" w:rsidRDefault="00B5448D" w:rsidP="00B5448D">
      <w:pPr>
        <w:autoSpaceDE w:val="0"/>
        <w:autoSpaceDN w:val="0"/>
        <w:adjustRightInd w:val="0"/>
        <w:spacing w:after="0" w:line="240" w:lineRule="auto"/>
        <w:jc w:val="both"/>
        <w:rPr>
          <w:rFonts w:ascii="Times New Roman" w:hAnsi="Times New Roman"/>
          <w:sz w:val="24"/>
          <w:szCs w:val="24"/>
        </w:rPr>
      </w:pPr>
      <w:r>
        <w:rPr>
          <w:rFonts w:ascii="Times New Roman" w:hAnsi="Times New Roman"/>
          <w:b/>
          <w:bCs/>
          <w:sz w:val="24"/>
          <w:szCs w:val="24"/>
        </w:rPr>
        <w:t>Если в выпуске бракованной продукции есть вина работника, то она оплате не подлежит, а в случае частичной вины работника его труд оплачивается по пониженным расценкам</w:t>
      </w:r>
      <w:r>
        <w:rPr>
          <w:rFonts w:ascii="Times New Roman" w:hAnsi="Times New Roman"/>
          <w:sz w:val="24"/>
          <w:szCs w:val="24"/>
        </w:rPr>
        <w:t xml:space="preserve"> в зависимости от степени годности продукции (</w:t>
      </w:r>
      <w:hyperlink r:id="rId28" w:history="1">
        <w:r>
          <w:rPr>
            <w:rFonts w:ascii="Times New Roman" w:hAnsi="Times New Roman"/>
            <w:color w:val="0000FF"/>
            <w:sz w:val="24"/>
            <w:szCs w:val="24"/>
          </w:rPr>
          <w:t>ст. 156</w:t>
        </w:r>
      </w:hyperlink>
      <w:r>
        <w:rPr>
          <w:rFonts w:ascii="Times New Roman" w:hAnsi="Times New Roman"/>
          <w:sz w:val="24"/>
          <w:szCs w:val="24"/>
        </w:rPr>
        <w:t xml:space="preserve"> ТК РФ).</w:t>
      </w:r>
    </w:p>
    <w:p w:rsidR="006233CF" w:rsidRPr="008216A8" w:rsidRDefault="006233CF" w:rsidP="00B5448D">
      <w:pPr>
        <w:autoSpaceDE w:val="0"/>
        <w:autoSpaceDN w:val="0"/>
        <w:adjustRightInd w:val="0"/>
        <w:spacing w:after="0" w:line="240" w:lineRule="auto"/>
        <w:jc w:val="both"/>
        <w:rPr>
          <w:rFonts w:ascii="Times New Roman" w:hAnsi="Times New Roman"/>
          <w:sz w:val="24"/>
          <w:szCs w:val="24"/>
        </w:rPr>
      </w:pPr>
    </w:p>
    <w:p w:rsidR="006233CF" w:rsidRPr="006233CF" w:rsidRDefault="006233CF" w:rsidP="00B5448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Также необходимо выяснить: лежит ли вина в полном объеме на работнике или есть другие, внешние причины, например: некорректная работа оборудования, некачественное сырье, отключение электроэнергии и т.д.</w:t>
      </w:r>
    </w:p>
    <w:p w:rsidR="006233CF" w:rsidRPr="008216A8" w:rsidRDefault="006233CF" w:rsidP="006233CF">
      <w:pPr>
        <w:autoSpaceDE w:val="0"/>
        <w:autoSpaceDN w:val="0"/>
        <w:adjustRightInd w:val="0"/>
        <w:spacing w:after="0" w:line="240" w:lineRule="auto"/>
        <w:rPr>
          <w:rFonts w:ascii="Times New Roman" w:hAnsi="Times New Roman"/>
          <w:color w:val="000000"/>
          <w:sz w:val="24"/>
          <w:szCs w:val="24"/>
        </w:rPr>
      </w:pPr>
    </w:p>
    <w:p w:rsidR="006233CF" w:rsidRDefault="006233CF" w:rsidP="006233CF">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Из судебной практики:</w:t>
      </w:r>
    </w:p>
    <w:p w:rsidR="006233CF" w:rsidRDefault="006233CF" w:rsidP="006233CF">
      <w:pPr>
        <w:autoSpaceDE w:val="0"/>
        <w:autoSpaceDN w:val="0"/>
        <w:adjustRightInd w:val="0"/>
        <w:spacing w:after="0" w:line="240" w:lineRule="auto"/>
        <w:rPr>
          <w:rFonts w:ascii="Times New Roman" w:hAnsi="Times New Roman"/>
          <w:color w:val="000000"/>
          <w:sz w:val="24"/>
          <w:szCs w:val="24"/>
        </w:rPr>
      </w:pPr>
    </w:p>
    <w:p w:rsidR="006233CF" w:rsidRDefault="00337670" w:rsidP="006233CF">
      <w:pPr>
        <w:autoSpaceDE w:val="0"/>
        <w:autoSpaceDN w:val="0"/>
        <w:adjustRightInd w:val="0"/>
        <w:spacing w:after="0" w:line="240" w:lineRule="auto"/>
        <w:jc w:val="both"/>
        <w:rPr>
          <w:rFonts w:ascii="Times New Roman" w:hAnsi="Times New Roman"/>
          <w:sz w:val="24"/>
          <w:szCs w:val="24"/>
        </w:rPr>
      </w:pPr>
      <w:hyperlink r:id="rId29" w:history="1">
        <w:r w:rsidR="006233CF">
          <w:rPr>
            <w:rFonts w:ascii="Times New Roman" w:hAnsi="Times New Roman"/>
            <w:color w:val="0000FF"/>
            <w:sz w:val="24"/>
            <w:szCs w:val="24"/>
          </w:rPr>
          <w:t>Апелляционное определение Омского областного суда от 03.02.2016 по делу N 33-890/2016</w:t>
        </w:r>
      </w:hyperlink>
    </w:p>
    <w:p w:rsidR="006233CF" w:rsidRDefault="00337670" w:rsidP="006233CF">
      <w:pPr>
        <w:autoSpaceDE w:val="0"/>
        <w:autoSpaceDN w:val="0"/>
        <w:adjustRightInd w:val="0"/>
        <w:spacing w:after="0" w:line="240" w:lineRule="auto"/>
        <w:jc w:val="both"/>
        <w:rPr>
          <w:rFonts w:ascii="Times New Roman" w:hAnsi="Times New Roman"/>
        </w:rPr>
      </w:pPr>
      <w:hyperlink r:id="rId30" w:history="1">
        <w:r w:rsidR="006233CF">
          <w:rPr>
            <w:rFonts w:ascii="Times New Roman" w:hAnsi="Times New Roman"/>
            <w:color w:val="0000FF"/>
          </w:rPr>
          <w:t>Требование:</w:t>
        </w:r>
      </w:hyperlink>
      <w:r w:rsidR="006233CF">
        <w:rPr>
          <w:rFonts w:ascii="Times New Roman" w:hAnsi="Times New Roman"/>
        </w:rPr>
        <w:t xml:space="preserve"> О взыскании задолженности по заработной плате.</w:t>
      </w:r>
    </w:p>
    <w:p w:rsidR="006233CF" w:rsidRDefault="00337670" w:rsidP="006233CF">
      <w:pPr>
        <w:autoSpaceDE w:val="0"/>
        <w:autoSpaceDN w:val="0"/>
        <w:adjustRightInd w:val="0"/>
        <w:spacing w:after="0" w:line="240" w:lineRule="auto"/>
        <w:jc w:val="both"/>
        <w:rPr>
          <w:rFonts w:ascii="Times New Roman" w:hAnsi="Times New Roman"/>
        </w:rPr>
      </w:pPr>
      <w:hyperlink r:id="rId31" w:history="1">
        <w:r w:rsidR="006233CF">
          <w:rPr>
            <w:rFonts w:ascii="Times New Roman" w:hAnsi="Times New Roman"/>
            <w:color w:val="0000FF"/>
          </w:rPr>
          <w:t>Обстоятельства:</w:t>
        </w:r>
      </w:hyperlink>
      <w:r w:rsidR="006233CF">
        <w:rPr>
          <w:rFonts w:ascii="Times New Roman" w:hAnsi="Times New Roman"/>
        </w:rPr>
        <w:t xml:space="preserve"> Истец ссылается на то, что ответчик не доплатил ему денежные средства за командировки.</w:t>
      </w:r>
    </w:p>
    <w:p w:rsidR="006233CF" w:rsidRDefault="00337670" w:rsidP="006233CF">
      <w:pPr>
        <w:autoSpaceDE w:val="0"/>
        <w:autoSpaceDN w:val="0"/>
        <w:adjustRightInd w:val="0"/>
        <w:spacing w:after="0" w:line="240" w:lineRule="auto"/>
        <w:jc w:val="both"/>
        <w:rPr>
          <w:rFonts w:ascii="Times New Roman" w:hAnsi="Times New Roman"/>
        </w:rPr>
      </w:pPr>
      <w:hyperlink r:id="rId32" w:history="1">
        <w:r w:rsidR="006233CF">
          <w:rPr>
            <w:rFonts w:ascii="Times New Roman" w:hAnsi="Times New Roman"/>
            <w:color w:val="0000FF"/>
          </w:rPr>
          <w:t>Решение:</w:t>
        </w:r>
      </w:hyperlink>
      <w:r w:rsidR="006233CF">
        <w:rPr>
          <w:rFonts w:ascii="Times New Roman" w:hAnsi="Times New Roman"/>
        </w:rPr>
        <w:t xml:space="preserve"> В удовлетворении требования отказано.</w:t>
      </w:r>
    </w:p>
    <w:p w:rsidR="006233CF" w:rsidRDefault="006233CF" w:rsidP="006233CF">
      <w:pPr>
        <w:pBdr>
          <w:left w:val="single" w:sz="16" w:space="0" w:color="7F7F7F"/>
        </w:pBdr>
        <w:autoSpaceDE w:val="0"/>
        <w:autoSpaceDN w:val="0"/>
        <w:adjustRightInd w:val="0"/>
        <w:spacing w:after="0" w:line="240" w:lineRule="auto"/>
        <w:ind w:left="540"/>
        <w:jc w:val="both"/>
        <w:rPr>
          <w:rFonts w:ascii="Times New Roman" w:hAnsi="Times New Roman"/>
        </w:rPr>
      </w:pPr>
      <w:r>
        <w:rPr>
          <w:rFonts w:ascii="Times New Roman" w:hAnsi="Times New Roman"/>
        </w:rPr>
        <w:t>По условиям трудового договора и Положения об оплате труда работников и премировании работников оплата труда истца являлась сдельной, зависела от количества отработанных часов и КТУ.</w:t>
      </w:r>
    </w:p>
    <w:p w:rsidR="006233CF" w:rsidRDefault="006233CF" w:rsidP="006233CF">
      <w:pPr>
        <w:autoSpaceDE w:val="0"/>
        <w:autoSpaceDN w:val="0"/>
        <w:adjustRightInd w:val="0"/>
        <w:spacing w:after="0" w:line="240" w:lineRule="auto"/>
        <w:jc w:val="both"/>
        <w:rPr>
          <w:rFonts w:ascii="Times New Roman" w:hAnsi="Times New Roman"/>
          <w:color w:val="000000"/>
          <w:sz w:val="24"/>
          <w:szCs w:val="24"/>
        </w:rPr>
      </w:pPr>
    </w:p>
    <w:p w:rsidR="006233CF" w:rsidRDefault="00337670" w:rsidP="006233CF">
      <w:pPr>
        <w:autoSpaceDE w:val="0"/>
        <w:autoSpaceDN w:val="0"/>
        <w:adjustRightInd w:val="0"/>
        <w:spacing w:after="0" w:line="240" w:lineRule="auto"/>
        <w:jc w:val="both"/>
        <w:rPr>
          <w:rFonts w:ascii="Times New Roman" w:hAnsi="Times New Roman"/>
          <w:sz w:val="24"/>
          <w:szCs w:val="24"/>
        </w:rPr>
      </w:pPr>
      <w:hyperlink r:id="rId33" w:history="1">
        <w:r w:rsidR="006233CF">
          <w:rPr>
            <w:rFonts w:ascii="Times New Roman" w:hAnsi="Times New Roman"/>
            <w:color w:val="0000FF"/>
            <w:sz w:val="24"/>
            <w:szCs w:val="24"/>
          </w:rPr>
          <w:t>Апелляционное определение Саратовского областного суда от 09.07.2015 по делу N 33-4047</w:t>
        </w:r>
      </w:hyperlink>
    </w:p>
    <w:p w:rsidR="006233CF" w:rsidRDefault="00337670" w:rsidP="006233CF">
      <w:pPr>
        <w:autoSpaceDE w:val="0"/>
        <w:autoSpaceDN w:val="0"/>
        <w:adjustRightInd w:val="0"/>
        <w:spacing w:after="0" w:line="240" w:lineRule="auto"/>
        <w:jc w:val="both"/>
        <w:rPr>
          <w:rFonts w:ascii="Times New Roman" w:hAnsi="Times New Roman"/>
        </w:rPr>
      </w:pPr>
      <w:hyperlink r:id="rId34" w:history="1">
        <w:r w:rsidR="006233CF">
          <w:rPr>
            <w:rFonts w:ascii="Times New Roman" w:hAnsi="Times New Roman"/>
            <w:color w:val="0000FF"/>
          </w:rPr>
          <w:t>Требование:</w:t>
        </w:r>
      </w:hyperlink>
      <w:r w:rsidR="006233CF">
        <w:rPr>
          <w:rFonts w:ascii="Times New Roman" w:hAnsi="Times New Roman"/>
        </w:rPr>
        <w:t xml:space="preserve"> О взыскании заработной платы и денежной компенсации за задержку ее выплаты.</w:t>
      </w:r>
    </w:p>
    <w:p w:rsidR="006233CF" w:rsidRDefault="00337670" w:rsidP="006233CF">
      <w:pPr>
        <w:autoSpaceDE w:val="0"/>
        <w:autoSpaceDN w:val="0"/>
        <w:adjustRightInd w:val="0"/>
        <w:spacing w:after="0" w:line="240" w:lineRule="auto"/>
        <w:jc w:val="both"/>
        <w:rPr>
          <w:rFonts w:ascii="Times New Roman" w:hAnsi="Times New Roman"/>
        </w:rPr>
      </w:pPr>
      <w:hyperlink r:id="rId35" w:history="1">
        <w:r w:rsidR="006233CF">
          <w:rPr>
            <w:rFonts w:ascii="Times New Roman" w:hAnsi="Times New Roman"/>
            <w:color w:val="0000FF"/>
          </w:rPr>
          <w:t>Обстоятельства:</w:t>
        </w:r>
      </w:hyperlink>
      <w:r w:rsidR="006233CF">
        <w:rPr>
          <w:rFonts w:ascii="Times New Roman" w:hAnsi="Times New Roman"/>
        </w:rPr>
        <w:t xml:space="preserve"> Истец ссылается на выплату ему заработной платы не в полном объеме.</w:t>
      </w:r>
    </w:p>
    <w:p w:rsidR="006233CF" w:rsidRDefault="00337670" w:rsidP="006233CF">
      <w:pPr>
        <w:autoSpaceDE w:val="0"/>
        <w:autoSpaceDN w:val="0"/>
        <w:adjustRightInd w:val="0"/>
        <w:spacing w:after="0" w:line="240" w:lineRule="auto"/>
        <w:jc w:val="both"/>
        <w:rPr>
          <w:rFonts w:ascii="Times New Roman" w:hAnsi="Times New Roman"/>
        </w:rPr>
      </w:pPr>
      <w:hyperlink r:id="rId36" w:history="1">
        <w:r w:rsidR="006233CF">
          <w:rPr>
            <w:rFonts w:ascii="Times New Roman" w:hAnsi="Times New Roman"/>
            <w:color w:val="0000FF"/>
          </w:rPr>
          <w:t>Решение:</w:t>
        </w:r>
      </w:hyperlink>
      <w:r w:rsidR="006233CF">
        <w:rPr>
          <w:rFonts w:ascii="Times New Roman" w:hAnsi="Times New Roman"/>
        </w:rPr>
        <w:t xml:space="preserve"> В удовлетворении требования отказано, поскольку истцом не представлены надлежащие доказательства, подтверждающие его заработок и количество выпускаемой продукции.</w:t>
      </w:r>
    </w:p>
    <w:p w:rsidR="006233CF" w:rsidRDefault="006233CF" w:rsidP="006233CF">
      <w:pPr>
        <w:pBdr>
          <w:left w:val="single" w:sz="16" w:space="0" w:color="7F7F7F"/>
        </w:pBdr>
        <w:autoSpaceDE w:val="0"/>
        <w:autoSpaceDN w:val="0"/>
        <w:adjustRightInd w:val="0"/>
        <w:spacing w:after="0" w:line="240" w:lineRule="auto"/>
        <w:ind w:left="540"/>
        <w:jc w:val="both"/>
        <w:rPr>
          <w:rFonts w:ascii="Times New Roman" w:hAnsi="Times New Roman"/>
        </w:rPr>
      </w:pPr>
      <w:r>
        <w:rPr>
          <w:rFonts w:ascii="Times New Roman" w:hAnsi="Times New Roman"/>
        </w:rPr>
        <w:t>...113 К. были выполнены заказные работы по сварке изделий качественно, без брака и в короткие сроки, в связи с чем, по служебной записке начальника производства ему была начислена дополнительная компенсация оплаты труда в виде увеличения сдельных расценок на произведенные изделия.</w:t>
      </w:r>
    </w:p>
    <w:p w:rsidR="006233CF" w:rsidRDefault="006233CF" w:rsidP="006233CF">
      <w:pPr>
        <w:autoSpaceDE w:val="0"/>
        <w:autoSpaceDN w:val="0"/>
        <w:adjustRightInd w:val="0"/>
        <w:spacing w:after="0" w:line="240" w:lineRule="auto"/>
        <w:jc w:val="both"/>
        <w:rPr>
          <w:rFonts w:ascii="Times New Roman" w:hAnsi="Times New Roman"/>
          <w:color w:val="000000"/>
          <w:sz w:val="24"/>
          <w:szCs w:val="24"/>
        </w:rPr>
      </w:pPr>
    </w:p>
    <w:p w:rsidR="006233CF" w:rsidRDefault="00337670" w:rsidP="006233CF">
      <w:pPr>
        <w:autoSpaceDE w:val="0"/>
        <w:autoSpaceDN w:val="0"/>
        <w:adjustRightInd w:val="0"/>
        <w:spacing w:after="0" w:line="240" w:lineRule="auto"/>
        <w:jc w:val="both"/>
        <w:rPr>
          <w:rFonts w:ascii="Times New Roman" w:hAnsi="Times New Roman"/>
          <w:sz w:val="24"/>
          <w:szCs w:val="24"/>
        </w:rPr>
      </w:pPr>
      <w:hyperlink r:id="rId37" w:history="1">
        <w:r w:rsidR="006233CF">
          <w:rPr>
            <w:rFonts w:ascii="Times New Roman" w:hAnsi="Times New Roman"/>
            <w:color w:val="0000FF"/>
            <w:sz w:val="24"/>
            <w:szCs w:val="24"/>
          </w:rPr>
          <w:t>Апелляционное определение Московского областного суда от 25.09.2013 по делу N 33-20460/2013</w:t>
        </w:r>
      </w:hyperlink>
    </w:p>
    <w:p w:rsidR="006233CF" w:rsidRDefault="006233CF" w:rsidP="006233CF">
      <w:pPr>
        <w:autoSpaceDE w:val="0"/>
        <w:autoSpaceDN w:val="0"/>
        <w:adjustRightInd w:val="0"/>
        <w:spacing w:after="0" w:line="240" w:lineRule="auto"/>
        <w:jc w:val="both"/>
        <w:rPr>
          <w:rFonts w:ascii="Times New Roman" w:hAnsi="Times New Roman"/>
        </w:rPr>
      </w:pPr>
      <w:r>
        <w:rPr>
          <w:rFonts w:ascii="Times New Roman" w:hAnsi="Times New Roman"/>
        </w:rPr>
        <w:t>В удовлетворении исковых требований о взыскании недополученной оплаты времени простоя и компенсации морального вреда отказано правомерно, поскольку доказательств вины ответчика в нарушение статьи 56 ГПК РФ истцом не представлено.</w:t>
      </w:r>
    </w:p>
    <w:p w:rsidR="006233CF" w:rsidRDefault="006233CF" w:rsidP="006233CF">
      <w:pPr>
        <w:pBdr>
          <w:left w:val="single" w:sz="16" w:space="0" w:color="7F7F7F"/>
        </w:pBdr>
        <w:autoSpaceDE w:val="0"/>
        <w:autoSpaceDN w:val="0"/>
        <w:adjustRightInd w:val="0"/>
        <w:spacing w:after="0" w:line="240" w:lineRule="auto"/>
        <w:ind w:left="540"/>
        <w:jc w:val="both"/>
        <w:rPr>
          <w:rFonts w:ascii="Times New Roman" w:hAnsi="Times New Roman"/>
        </w:rPr>
      </w:pPr>
      <w:r>
        <w:rPr>
          <w:rFonts w:ascii="Times New Roman" w:hAnsi="Times New Roman"/>
        </w:rPr>
        <w:t xml:space="preserve">...установлении в дополнение к заработку по прямым сдельным расценкам премии за выполнение и перевыполнение заранее установленных количественных и качественных показателей, </w:t>
      </w:r>
      <w:proofErr w:type="gramStart"/>
      <w:r>
        <w:rPr>
          <w:rFonts w:ascii="Times New Roman" w:hAnsi="Times New Roman"/>
        </w:rPr>
        <w:t>например</w:t>
      </w:r>
      <w:proofErr w:type="gramEnd"/>
      <w:r>
        <w:rPr>
          <w:rFonts w:ascii="Times New Roman" w:hAnsi="Times New Roman"/>
        </w:rPr>
        <w:t xml:space="preserve"> за выполнение (перевыполнение) норм выработки, снижение трудоемкости, экономию сырья и материалов, освоение новой техники, снижение процента брака и т.д.</w:t>
      </w:r>
    </w:p>
    <w:p w:rsidR="006233CF" w:rsidRDefault="006233CF" w:rsidP="006233CF">
      <w:pPr>
        <w:autoSpaceDE w:val="0"/>
        <w:autoSpaceDN w:val="0"/>
        <w:adjustRightInd w:val="0"/>
        <w:spacing w:after="0" w:line="240" w:lineRule="auto"/>
        <w:rPr>
          <w:rFonts w:ascii="Times New Roman" w:hAnsi="Times New Roman"/>
          <w:color w:val="000000"/>
          <w:sz w:val="24"/>
          <w:szCs w:val="24"/>
        </w:rPr>
      </w:pPr>
    </w:p>
    <w:p w:rsidR="00C06CA5" w:rsidRDefault="00C06CA5" w:rsidP="00D11980">
      <w:pPr>
        <w:autoSpaceDE w:val="0"/>
        <w:autoSpaceDN w:val="0"/>
        <w:adjustRightInd w:val="0"/>
        <w:spacing w:after="0"/>
        <w:rPr>
          <w:rFonts w:ascii="Times New Roman" w:hAnsi="Times New Roman"/>
          <w:b/>
          <w:color w:val="CF3D0F"/>
          <w:sz w:val="24"/>
          <w:szCs w:val="24"/>
        </w:rPr>
      </w:pPr>
      <w:r>
        <w:rPr>
          <w:rFonts w:ascii="Times New Roman" w:hAnsi="Times New Roman"/>
          <w:b/>
          <w:color w:val="CF3D0F"/>
          <w:sz w:val="24"/>
          <w:szCs w:val="24"/>
          <w:u w:val="single"/>
        </w:rPr>
        <w:t>Поисковые запросы</w:t>
      </w:r>
      <w:r w:rsidRPr="00E830F1">
        <w:rPr>
          <w:rFonts w:ascii="Times New Roman" w:hAnsi="Times New Roman"/>
          <w:b/>
          <w:color w:val="CF3D0F"/>
          <w:sz w:val="24"/>
          <w:szCs w:val="24"/>
          <w:u w:val="single"/>
        </w:rPr>
        <w:t xml:space="preserve"> в КонсультантПлюс:</w:t>
      </w:r>
      <w:r w:rsidRPr="00E830F1">
        <w:rPr>
          <w:rFonts w:ascii="Times New Roman" w:hAnsi="Times New Roman"/>
          <w:b/>
          <w:color w:val="CF3D0F"/>
          <w:sz w:val="24"/>
          <w:szCs w:val="24"/>
        </w:rPr>
        <w:t xml:space="preserve"> </w:t>
      </w:r>
    </w:p>
    <w:p w:rsidR="00C06CA5" w:rsidRPr="00D12930" w:rsidRDefault="006233CF" w:rsidP="00D11980">
      <w:pPr>
        <w:pStyle w:val="af2"/>
        <w:numPr>
          <w:ilvl w:val="0"/>
          <w:numId w:val="16"/>
        </w:numPr>
        <w:autoSpaceDE w:val="0"/>
        <w:autoSpaceDN w:val="0"/>
        <w:adjustRightInd w:val="0"/>
        <w:spacing w:after="0"/>
        <w:rPr>
          <w:rFonts w:ascii="Times New Roman" w:hAnsi="Times New Roman"/>
          <w:b/>
          <w:i/>
          <w:color w:val="1F3864"/>
          <w:sz w:val="24"/>
          <w:szCs w:val="24"/>
        </w:rPr>
      </w:pPr>
      <w:r>
        <w:rPr>
          <w:rFonts w:ascii="Times New Roman" w:hAnsi="Times New Roman"/>
          <w:b/>
          <w:i/>
          <w:color w:val="1F3864"/>
          <w:sz w:val="24"/>
          <w:szCs w:val="24"/>
        </w:rPr>
        <w:t>Оплата труда при выпуске бракованной продукции</w:t>
      </w:r>
    </w:p>
    <w:p w:rsidR="00C06CA5" w:rsidRPr="00246C4B" w:rsidRDefault="00C06CA5" w:rsidP="00D11980">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 xml:space="preserve">Рекомендуем материалы в КонсультантПлюс: </w:t>
      </w:r>
    </w:p>
    <w:p w:rsidR="003F441E" w:rsidRPr="005A691F" w:rsidRDefault="00337670" w:rsidP="00D11980">
      <w:pPr>
        <w:pStyle w:val="af2"/>
        <w:numPr>
          <w:ilvl w:val="0"/>
          <w:numId w:val="36"/>
        </w:numPr>
        <w:autoSpaceDE w:val="0"/>
        <w:autoSpaceDN w:val="0"/>
        <w:adjustRightInd w:val="0"/>
        <w:spacing w:after="0" w:line="240" w:lineRule="auto"/>
        <w:jc w:val="both"/>
        <w:rPr>
          <w:rFonts w:ascii="Times New Roman" w:hAnsi="Times New Roman"/>
          <w:color w:val="000000"/>
          <w:sz w:val="24"/>
          <w:szCs w:val="24"/>
        </w:rPr>
      </w:pPr>
      <w:hyperlink r:id="rId38" w:tooltip="Ссылка на КонсультантПлюс" w:history="1">
        <w:r w:rsidR="005752E9" w:rsidRPr="005A691F">
          <w:rPr>
            <w:rFonts w:ascii="Times New Roman" w:hAnsi="Times New Roman"/>
            <w:i/>
            <w:iCs/>
            <w:color w:val="0000FF"/>
            <w:sz w:val="24"/>
            <w:szCs w:val="24"/>
            <w:u w:val="single"/>
          </w:rPr>
          <w:t>п. 1 ст. 36, Федеральный закон от 08.02.1998 N 14-ФЗ (ред. от 08.08.2024) "Об обществах с ограниченной ответственностью" {КонсультантПлюс}</w:t>
        </w:r>
      </w:hyperlink>
    </w:p>
    <w:p w:rsidR="006233CF" w:rsidRPr="006233CF" w:rsidRDefault="00337670" w:rsidP="00D11980">
      <w:pPr>
        <w:pStyle w:val="af2"/>
        <w:numPr>
          <w:ilvl w:val="0"/>
          <w:numId w:val="36"/>
        </w:numPr>
        <w:autoSpaceDE w:val="0"/>
        <w:autoSpaceDN w:val="0"/>
        <w:adjustRightInd w:val="0"/>
        <w:spacing w:after="0" w:line="240" w:lineRule="auto"/>
        <w:jc w:val="both"/>
        <w:rPr>
          <w:rFonts w:ascii="Times New Roman" w:hAnsi="Times New Roman"/>
          <w:sz w:val="24"/>
          <w:szCs w:val="24"/>
        </w:rPr>
      </w:pPr>
      <w:hyperlink r:id="rId39" w:tooltip="Ссылка на КонсультантПлюс" w:history="1">
        <w:r w:rsidR="006233CF" w:rsidRPr="006233CF">
          <w:rPr>
            <w:rFonts w:ascii="Times New Roman" w:hAnsi="Times New Roman"/>
            <w:i/>
            <w:iCs/>
            <w:color w:val="0000FF"/>
            <w:sz w:val="24"/>
            <w:szCs w:val="24"/>
            <w:u w:val="single"/>
          </w:rPr>
          <w:t>ст. 156 ТК РФ {КонсультантПлюс}</w:t>
        </w:r>
      </w:hyperlink>
    </w:p>
    <w:p w:rsidR="006233CF" w:rsidRPr="006233CF" w:rsidRDefault="00337670" w:rsidP="00D11980">
      <w:pPr>
        <w:pStyle w:val="af2"/>
        <w:numPr>
          <w:ilvl w:val="0"/>
          <w:numId w:val="36"/>
        </w:numPr>
        <w:autoSpaceDE w:val="0"/>
        <w:autoSpaceDN w:val="0"/>
        <w:adjustRightInd w:val="0"/>
        <w:spacing w:after="0" w:line="240" w:lineRule="auto"/>
        <w:jc w:val="both"/>
        <w:rPr>
          <w:rFonts w:ascii="Times New Roman" w:hAnsi="Times New Roman"/>
          <w:sz w:val="24"/>
          <w:szCs w:val="24"/>
        </w:rPr>
      </w:pPr>
      <w:hyperlink r:id="rId40" w:tooltip="Ссылка на КонсультантПлюс" w:history="1">
        <w:r w:rsidR="006233CF" w:rsidRPr="006233CF">
          <w:rPr>
            <w:rFonts w:ascii="Times New Roman" w:hAnsi="Times New Roman"/>
            <w:i/>
            <w:iCs/>
            <w:color w:val="0000FF"/>
            <w:sz w:val="24"/>
            <w:szCs w:val="24"/>
            <w:u w:val="single"/>
          </w:rPr>
          <w:t>Статья: Брак на производстве: виды, оформление, оплата (</w:t>
        </w:r>
        <w:proofErr w:type="spellStart"/>
        <w:r w:rsidR="006233CF" w:rsidRPr="006233CF">
          <w:rPr>
            <w:rFonts w:ascii="Times New Roman" w:hAnsi="Times New Roman"/>
            <w:i/>
            <w:iCs/>
            <w:color w:val="0000FF"/>
            <w:sz w:val="24"/>
            <w:szCs w:val="24"/>
            <w:u w:val="single"/>
          </w:rPr>
          <w:t>Агуреева</w:t>
        </w:r>
        <w:proofErr w:type="spellEnd"/>
        <w:r w:rsidR="006233CF" w:rsidRPr="006233CF">
          <w:rPr>
            <w:rFonts w:ascii="Times New Roman" w:hAnsi="Times New Roman"/>
            <w:i/>
            <w:iCs/>
            <w:color w:val="0000FF"/>
            <w:sz w:val="24"/>
            <w:szCs w:val="24"/>
            <w:u w:val="single"/>
          </w:rPr>
          <w:t xml:space="preserve"> Н.) ("Кадровая служба и управление персоналом предприятия", 2024, N 2) {КонсультантПлюс}</w:t>
        </w:r>
      </w:hyperlink>
    </w:p>
    <w:p w:rsidR="006233CF" w:rsidRPr="006233CF" w:rsidRDefault="00337670" w:rsidP="00D11980">
      <w:pPr>
        <w:pStyle w:val="af2"/>
        <w:numPr>
          <w:ilvl w:val="0"/>
          <w:numId w:val="36"/>
        </w:numPr>
        <w:autoSpaceDE w:val="0"/>
        <w:autoSpaceDN w:val="0"/>
        <w:adjustRightInd w:val="0"/>
        <w:spacing w:after="0" w:line="240" w:lineRule="auto"/>
        <w:jc w:val="both"/>
        <w:rPr>
          <w:rFonts w:ascii="Times New Roman" w:hAnsi="Times New Roman"/>
          <w:sz w:val="24"/>
          <w:szCs w:val="24"/>
        </w:rPr>
      </w:pPr>
      <w:hyperlink r:id="rId41" w:tooltip="Ссылка на КонсультантПлюс" w:history="1">
        <w:r w:rsidR="006233CF" w:rsidRPr="006233CF">
          <w:rPr>
            <w:rFonts w:ascii="Times New Roman" w:hAnsi="Times New Roman"/>
            <w:i/>
            <w:iCs/>
            <w:color w:val="0000FF"/>
            <w:sz w:val="24"/>
            <w:szCs w:val="24"/>
            <w:u w:val="single"/>
          </w:rPr>
          <w:t>Статья: Оплата брака (Назарова С.) ("Трудовое право", 2017, N 2) {КонсультантПлюс}</w:t>
        </w:r>
      </w:hyperlink>
    </w:p>
    <w:p w:rsidR="006233CF" w:rsidRPr="006233CF" w:rsidRDefault="00337670" w:rsidP="00D11980">
      <w:pPr>
        <w:pStyle w:val="af2"/>
        <w:numPr>
          <w:ilvl w:val="0"/>
          <w:numId w:val="36"/>
        </w:numPr>
        <w:autoSpaceDE w:val="0"/>
        <w:autoSpaceDN w:val="0"/>
        <w:adjustRightInd w:val="0"/>
        <w:spacing w:after="0" w:line="240" w:lineRule="auto"/>
        <w:jc w:val="both"/>
        <w:rPr>
          <w:rFonts w:ascii="Times New Roman" w:hAnsi="Times New Roman"/>
          <w:sz w:val="24"/>
          <w:szCs w:val="24"/>
        </w:rPr>
      </w:pPr>
      <w:hyperlink r:id="rId42" w:tooltip="Ссылка на КонсультантПлюс" w:history="1">
        <w:r w:rsidR="006233CF" w:rsidRPr="006233CF">
          <w:rPr>
            <w:rFonts w:ascii="Times New Roman" w:hAnsi="Times New Roman"/>
            <w:i/>
            <w:iCs/>
            <w:color w:val="0000FF"/>
            <w:sz w:val="24"/>
            <w:szCs w:val="24"/>
            <w:u w:val="single"/>
          </w:rPr>
          <w:t>Вопрос: Каков порядок удержания из зарплаты работника за брак, возникший по его вине? (Консультация эксперта, 2025) {КонсультантПлюс}</w:t>
        </w:r>
      </w:hyperlink>
    </w:p>
    <w:p w:rsidR="006233CF" w:rsidRPr="006233CF" w:rsidRDefault="00337670" w:rsidP="00D11980">
      <w:pPr>
        <w:pStyle w:val="af2"/>
        <w:numPr>
          <w:ilvl w:val="0"/>
          <w:numId w:val="36"/>
        </w:numPr>
        <w:autoSpaceDE w:val="0"/>
        <w:autoSpaceDN w:val="0"/>
        <w:adjustRightInd w:val="0"/>
        <w:spacing w:after="0" w:line="240" w:lineRule="auto"/>
        <w:jc w:val="both"/>
        <w:rPr>
          <w:rFonts w:ascii="Times New Roman" w:hAnsi="Times New Roman"/>
          <w:color w:val="000000"/>
          <w:sz w:val="24"/>
          <w:szCs w:val="24"/>
        </w:rPr>
      </w:pPr>
      <w:hyperlink r:id="rId43" w:tooltip="Ссылка на КонсультантПлюс" w:history="1">
        <w:r w:rsidR="006233CF" w:rsidRPr="006233CF">
          <w:rPr>
            <w:rFonts w:ascii="Times New Roman" w:hAnsi="Times New Roman"/>
            <w:i/>
            <w:iCs/>
            <w:color w:val="0000FF"/>
            <w:sz w:val="24"/>
            <w:szCs w:val="24"/>
            <w:u w:val="single"/>
          </w:rPr>
          <w:t xml:space="preserve">Статья: </w:t>
        </w:r>
        <w:proofErr w:type="spellStart"/>
        <w:r w:rsidR="006233CF" w:rsidRPr="006233CF">
          <w:rPr>
            <w:rFonts w:ascii="Times New Roman" w:hAnsi="Times New Roman"/>
            <w:i/>
            <w:iCs/>
            <w:color w:val="0000FF"/>
            <w:sz w:val="24"/>
            <w:szCs w:val="24"/>
            <w:u w:val="single"/>
          </w:rPr>
          <w:t>Роструд</w:t>
        </w:r>
        <w:proofErr w:type="spellEnd"/>
        <w:r w:rsidR="006233CF" w:rsidRPr="006233CF">
          <w:rPr>
            <w:rFonts w:ascii="Times New Roman" w:hAnsi="Times New Roman"/>
            <w:i/>
            <w:iCs/>
            <w:color w:val="0000FF"/>
            <w:sz w:val="24"/>
            <w:szCs w:val="24"/>
            <w:u w:val="single"/>
          </w:rPr>
          <w:t xml:space="preserve"> о праве работодателя уменьшить заработную плату (Соловьева А.А.) ("Строительство: бухгалтерский учет и налогообложение", 2022, N 10) {КонсультантПлюс}</w:t>
        </w:r>
      </w:hyperlink>
      <w:r w:rsidR="006233CF" w:rsidRPr="006233CF">
        <w:rPr>
          <w:rFonts w:ascii="Times New Roman" w:hAnsi="Times New Roman"/>
          <w:color w:val="000000"/>
          <w:sz w:val="24"/>
          <w:szCs w:val="24"/>
        </w:rPr>
        <w:fldChar w:fldCharType="begin" w:fldLock="1"/>
      </w:r>
      <w:r w:rsidR="006233CF" w:rsidRPr="006233CF">
        <w:rPr>
          <w:rFonts w:ascii="Times New Roman" w:hAnsi="Times New Roman"/>
          <w:color w:val="000000"/>
          <w:sz w:val="24"/>
          <w:szCs w:val="24"/>
        </w:rPr>
        <w:instrText xml:space="preserve"> DOCVARIABLE ТЕКСТОТВЕТА </w:instrText>
      </w:r>
      <w:r w:rsidR="006233CF" w:rsidRPr="006233CF">
        <w:rPr>
          <w:rFonts w:ascii="Times New Roman" w:hAnsi="Times New Roman"/>
          <w:color w:val="000000"/>
          <w:sz w:val="24"/>
          <w:szCs w:val="24"/>
        </w:rPr>
        <w:fldChar w:fldCharType="end"/>
      </w:r>
    </w:p>
    <w:p w:rsidR="006233CF" w:rsidRPr="006233CF" w:rsidRDefault="00337670" w:rsidP="00D11980">
      <w:pPr>
        <w:pStyle w:val="af2"/>
        <w:numPr>
          <w:ilvl w:val="0"/>
          <w:numId w:val="36"/>
        </w:numPr>
        <w:autoSpaceDE w:val="0"/>
        <w:autoSpaceDN w:val="0"/>
        <w:adjustRightInd w:val="0"/>
        <w:spacing w:after="0" w:line="240" w:lineRule="auto"/>
        <w:jc w:val="both"/>
        <w:rPr>
          <w:rFonts w:ascii="Times New Roman" w:hAnsi="Times New Roman"/>
          <w:color w:val="000000"/>
          <w:sz w:val="24"/>
          <w:szCs w:val="24"/>
        </w:rPr>
      </w:pPr>
      <w:hyperlink r:id="rId44" w:tooltip="Ссылка на КонсультантПлюс" w:history="1">
        <w:r w:rsidR="006233CF" w:rsidRPr="006233CF">
          <w:rPr>
            <w:rFonts w:ascii="Times New Roman" w:hAnsi="Times New Roman"/>
            <w:i/>
            <w:iCs/>
            <w:color w:val="0000FF"/>
            <w:sz w:val="24"/>
            <w:szCs w:val="24"/>
            <w:u w:val="single"/>
          </w:rPr>
          <w:t>Вопрос: Как прописать в трудовом договоре сдельно-премиальную систему оплаты труда? (Консультация эксперта, 2025) {КонсультантПлюс}</w:t>
        </w:r>
      </w:hyperlink>
    </w:p>
    <w:p w:rsidR="006233CF" w:rsidRPr="006233CF" w:rsidRDefault="00337670" w:rsidP="00D11980">
      <w:pPr>
        <w:pStyle w:val="af2"/>
        <w:numPr>
          <w:ilvl w:val="0"/>
          <w:numId w:val="36"/>
        </w:numPr>
        <w:autoSpaceDE w:val="0"/>
        <w:autoSpaceDN w:val="0"/>
        <w:adjustRightInd w:val="0"/>
        <w:spacing w:after="0" w:line="240" w:lineRule="auto"/>
        <w:jc w:val="both"/>
        <w:rPr>
          <w:rFonts w:ascii="Times New Roman" w:hAnsi="Times New Roman"/>
          <w:sz w:val="24"/>
          <w:szCs w:val="24"/>
        </w:rPr>
      </w:pPr>
      <w:hyperlink r:id="rId45" w:tooltip="Ссылка на КонсультантПлюс" w:history="1">
        <w:r w:rsidR="006233CF" w:rsidRPr="006233CF">
          <w:rPr>
            <w:rFonts w:ascii="Times New Roman" w:hAnsi="Times New Roman"/>
            <w:i/>
            <w:iCs/>
            <w:color w:val="0000FF"/>
            <w:sz w:val="24"/>
            <w:szCs w:val="24"/>
            <w:u w:val="single"/>
          </w:rPr>
          <w:t>Вопрос: Как установить в организации оплату труда по сдельным расценкам? (Консультация эксперта, Государственная инспекция труда в Нижегородской обл., 2025) {КонсультантПлюс}</w:t>
        </w:r>
      </w:hyperlink>
    </w:p>
    <w:p w:rsidR="006233CF" w:rsidRPr="006233CF" w:rsidRDefault="00337670" w:rsidP="00D11980">
      <w:pPr>
        <w:pStyle w:val="af2"/>
        <w:numPr>
          <w:ilvl w:val="0"/>
          <w:numId w:val="36"/>
        </w:numPr>
        <w:autoSpaceDE w:val="0"/>
        <w:autoSpaceDN w:val="0"/>
        <w:adjustRightInd w:val="0"/>
        <w:spacing w:after="0" w:line="240" w:lineRule="auto"/>
        <w:jc w:val="both"/>
        <w:rPr>
          <w:rFonts w:ascii="Times New Roman" w:hAnsi="Times New Roman"/>
          <w:sz w:val="24"/>
          <w:szCs w:val="24"/>
        </w:rPr>
      </w:pPr>
      <w:hyperlink r:id="rId46" w:tooltip="Ссылка на КонсультантПлюс" w:history="1">
        <w:r w:rsidR="006233CF" w:rsidRPr="006233CF">
          <w:rPr>
            <w:rFonts w:ascii="Times New Roman" w:hAnsi="Times New Roman"/>
            <w:i/>
            <w:iCs/>
            <w:color w:val="0000FF"/>
            <w:sz w:val="24"/>
            <w:szCs w:val="24"/>
            <w:u w:val="single"/>
          </w:rPr>
          <w:t>Готовое решение: Системы оплаты труда (КонсультантПлюс, 2025) {КонсультантПлюс}</w:t>
        </w:r>
      </w:hyperlink>
    </w:p>
    <w:p w:rsidR="00091559" w:rsidRPr="006233CF" w:rsidRDefault="00091559" w:rsidP="006233CF">
      <w:pPr>
        <w:autoSpaceDE w:val="0"/>
        <w:autoSpaceDN w:val="0"/>
        <w:adjustRightInd w:val="0"/>
        <w:spacing w:after="0" w:line="240" w:lineRule="auto"/>
        <w:ind w:left="360"/>
        <w:jc w:val="both"/>
        <w:rPr>
          <w:rFonts w:ascii="Times New Roman" w:hAnsi="Times New Roman"/>
          <w:sz w:val="24"/>
          <w:szCs w:val="24"/>
        </w:rPr>
      </w:pPr>
    </w:p>
    <w:p w:rsidR="00120324" w:rsidRPr="00120324" w:rsidRDefault="00120324" w:rsidP="00120324">
      <w:pPr>
        <w:autoSpaceDE w:val="0"/>
        <w:autoSpaceDN w:val="0"/>
        <w:adjustRightInd w:val="0"/>
        <w:spacing w:after="0" w:line="240" w:lineRule="auto"/>
        <w:jc w:val="both"/>
        <w:rPr>
          <w:rFonts w:ascii="Times New Roman" w:hAnsi="Times New Roman"/>
          <w:i/>
          <w:iCs/>
          <w:color w:val="0000FF"/>
          <w:sz w:val="24"/>
          <w:szCs w:val="24"/>
          <w:u w:val="single"/>
        </w:rPr>
      </w:pPr>
    </w:p>
    <w:p w:rsidR="00132351" w:rsidRPr="000B7671" w:rsidRDefault="00132351" w:rsidP="00132351">
      <w:pPr>
        <w:jc w:val="center"/>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Вопрос №</w:t>
      </w:r>
      <w:r w:rsidR="00097C16">
        <w:rPr>
          <w:rFonts w:ascii="Times New Roman" w:hAnsi="Times New Roman"/>
          <w:b/>
          <w:bCs/>
          <w:color w:val="CF3D0F"/>
          <w:sz w:val="24"/>
          <w:szCs w:val="24"/>
          <w:u w:val="single"/>
        </w:rPr>
        <w:t>4</w:t>
      </w:r>
      <w:r>
        <w:rPr>
          <w:rFonts w:ascii="Times New Roman" w:hAnsi="Times New Roman"/>
          <w:b/>
          <w:bCs/>
          <w:color w:val="CF3D0F"/>
          <w:sz w:val="24"/>
          <w:szCs w:val="24"/>
          <w:u w:val="single"/>
        </w:rPr>
        <w:t>:</w:t>
      </w:r>
    </w:p>
    <w:p w:rsidR="006059BE" w:rsidRDefault="006059BE" w:rsidP="006059BE">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fldChar w:fldCharType="begin" w:fldLock="1"/>
      </w:r>
      <w:r>
        <w:rPr>
          <w:rFonts w:ascii="Times New Roman" w:hAnsi="Times New Roman"/>
          <w:color w:val="000000"/>
          <w:sz w:val="24"/>
          <w:szCs w:val="24"/>
        </w:rPr>
        <w:instrText xml:space="preserve"> DOCVARIABLE ОПИСАНИЕДЕЯТЕЛЬНОСТИ </w:instrText>
      </w:r>
      <w:r>
        <w:rPr>
          <w:rFonts w:ascii="Times New Roman" w:hAnsi="Times New Roman"/>
          <w:color w:val="000000"/>
          <w:sz w:val="24"/>
          <w:szCs w:val="24"/>
        </w:rPr>
        <w:fldChar w:fldCharType="separate"/>
      </w:r>
      <w:r>
        <w:rPr>
          <w:rFonts w:ascii="Times New Roman" w:hAnsi="Times New Roman"/>
          <w:color w:val="000000"/>
          <w:sz w:val="24"/>
          <w:szCs w:val="24"/>
        </w:rPr>
        <w:t>Зем</w:t>
      </w:r>
      <w:r w:rsidR="000465AA">
        <w:rPr>
          <w:rFonts w:ascii="Times New Roman" w:hAnsi="Times New Roman"/>
          <w:color w:val="000000"/>
          <w:sz w:val="24"/>
          <w:szCs w:val="24"/>
        </w:rPr>
        <w:t xml:space="preserve">ельный участок находится в собственности </w:t>
      </w:r>
      <w:proofErr w:type="spellStart"/>
      <w:r w:rsidR="000465AA">
        <w:rPr>
          <w:rFonts w:ascii="Times New Roman" w:hAnsi="Times New Roman"/>
          <w:color w:val="000000"/>
          <w:sz w:val="24"/>
          <w:szCs w:val="24"/>
        </w:rPr>
        <w:t>юр</w:t>
      </w:r>
      <w:r>
        <w:rPr>
          <w:rFonts w:ascii="Times New Roman" w:hAnsi="Times New Roman"/>
          <w:color w:val="000000"/>
          <w:sz w:val="24"/>
          <w:szCs w:val="24"/>
        </w:rPr>
        <w:t>лица</w:t>
      </w:r>
      <w:proofErr w:type="spellEnd"/>
      <w:r>
        <w:rPr>
          <w:rFonts w:ascii="Times New Roman" w:hAnsi="Times New Roman"/>
          <w:color w:val="000000"/>
          <w:sz w:val="24"/>
          <w:szCs w:val="24"/>
        </w:rPr>
        <w:t xml:space="preserve">. К нему </w:t>
      </w:r>
      <w:r w:rsidR="000465AA">
        <w:rPr>
          <w:rFonts w:ascii="Times New Roman" w:hAnsi="Times New Roman"/>
          <w:color w:val="000000"/>
          <w:sz w:val="24"/>
          <w:szCs w:val="24"/>
        </w:rPr>
        <w:t xml:space="preserve">обратилось другое </w:t>
      </w:r>
      <w:proofErr w:type="spellStart"/>
      <w:proofErr w:type="gramStart"/>
      <w:r w:rsidR="000465AA">
        <w:rPr>
          <w:rFonts w:ascii="Times New Roman" w:hAnsi="Times New Roman"/>
          <w:color w:val="000000"/>
          <w:sz w:val="24"/>
          <w:szCs w:val="24"/>
        </w:rPr>
        <w:t>юр</w:t>
      </w:r>
      <w:r>
        <w:rPr>
          <w:rFonts w:ascii="Times New Roman" w:hAnsi="Times New Roman"/>
          <w:color w:val="000000"/>
          <w:sz w:val="24"/>
          <w:szCs w:val="24"/>
        </w:rPr>
        <w:t>лицо</w:t>
      </w:r>
      <w:proofErr w:type="spellEnd"/>
      <w:r>
        <w:rPr>
          <w:rFonts w:ascii="Times New Roman" w:hAnsi="Times New Roman"/>
          <w:color w:val="000000"/>
          <w:sz w:val="24"/>
          <w:szCs w:val="24"/>
        </w:rPr>
        <w:t xml:space="preserve">  о</w:t>
      </w:r>
      <w:proofErr w:type="gramEnd"/>
      <w:r>
        <w:rPr>
          <w:rFonts w:ascii="Times New Roman" w:hAnsi="Times New Roman"/>
          <w:color w:val="000000"/>
          <w:sz w:val="24"/>
          <w:szCs w:val="24"/>
        </w:rPr>
        <w:t xml:space="preserve"> согласовании строительства водопровода на земл</w:t>
      </w:r>
      <w:r w:rsidR="008216A8">
        <w:rPr>
          <w:rFonts w:ascii="Times New Roman" w:hAnsi="Times New Roman"/>
          <w:color w:val="000000"/>
          <w:sz w:val="24"/>
          <w:szCs w:val="24"/>
        </w:rPr>
        <w:t>е</w:t>
      </w:r>
      <w:r>
        <w:rPr>
          <w:rFonts w:ascii="Times New Roman" w:hAnsi="Times New Roman"/>
          <w:color w:val="000000"/>
          <w:sz w:val="24"/>
          <w:szCs w:val="24"/>
        </w:rPr>
        <w:t xml:space="preserve"> первого и предлагает оформить сервитут. Может ли собственник отказать в установлении сервитута</w:t>
      </w:r>
      <w:r w:rsidRPr="006059BE">
        <w:rPr>
          <w:rFonts w:ascii="Times New Roman" w:hAnsi="Times New Roman"/>
          <w:color w:val="000000"/>
          <w:sz w:val="24"/>
          <w:szCs w:val="24"/>
        </w:rPr>
        <w:t>?</w:t>
      </w:r>
      <w:r>
        <w:rPr>
          <w:rFonts w:ascii="Times New Roman" w:hAnsi="Times New Roman"/>
          <w:color w:val="000000"/>
          <w:sz w:val="24"/>
          <w:szCs w:val="24"/>
        </w:rPr>
        <w:fldChar w:fldCharType="end"/>
      </w:r>
    </w:p>
    <w:p w:rsidR="006059BE" w:rsidRDefault="006059BE" w:rsidP="006059BE">
      <w:pPr>
        <w:spacing w:after="0"/>
        <w:jc w:val="center"/>
        <w:rPr>
          <w:rFonts w:ascii="Times New Roman" w:hAnsi="Times New Roman"/>
          <w:b/>
          <w:bCs/>
          <w:color w:val="CF3D0F"/>
          <w:sz w:val="24"/>
          <w:szCs w:val="24"/>
          <w:u w:val="single"/>
        </w:rPr>
      </w:pPr>
    </w:p>
    <w:p w:rsidR="009D6E52" w:rsidRPr="00E44134" w:rsidRDefault="00132351" w:rsidP="000465AA">
      <w:pPr>
        <w:rPr>
          <w:rFonts w:ascii="Times New Roman" w:hAnsi="Times New Roman"/>
          <w:b/>
          <w:bCs/>
          <w:color w:val="CF3D0F"/>
          <w:sz w:val="24"/>
          <w:szCs w:val="24"/>
          <w:u w:val="single"/>
        </w:rPr>
      </w:pPr>
      <w:r w:rsidRPr="000B7671">
        <w:rPr>
          <w:rFonts w:ascii="Times New Roman" w:hAnsi="Times New Roman"/>
          <w:b/>
          <w:bCs/>
          <w:color w:val="CF3D0F"/>
          <w:sz w:val="24"/>
          <w:szCs w:val="24"/>
          <w:u w:val="single"/>
        </w:rPr>
        <w:t>Ответ:</w:t>
      </w:r>
    </w:p>
    <w:p w:rsidR="006059BE" w:rsidRDefault="001C6A71" w:rsidP="006059BE">
      <w:pPr>
        <w:pStyle w:val="af3"/>
        <w:spacing w:before="0" w:after="0"/>
      </w:pPr>
      <w:r>
        <w:t>Отказ</w:t>
      </w:r>
      <w:r w:rsidR="006059BE">
        <w:t xml:space="preserve"> в</w:t>
      </w:r>
      <w:r>
        <w:t xml:space="preserve"> установлении сервитута возможен</w:t>
      </w:r>
      <w:r w:rsidR="006059BE">
        <w:t xml:space="preserve">, но это не исключает, что лицо, заинтересованное в установлении </w:t>
      </w:r>
      <w:proofErr w:type="gramStart"/>
      <w:r w:rsidR="006059BE">
        <w:t>сервитута</w:t>
      </w:r>
      <w:proofErr w:type="gramEnd"/>
      <w:r w:rsidR="006059BE">
        <w:t xml:space="preserve"> не обратится в суд.</w:t>
      </w:r>
    </w:p>
    <w:p w:rsidR="006059BE" w:rsidRDefault="006059BE" w:rsidP="006059BE">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t xml:space="preserve">В данном случае речь идет о частном сервитуте, т.е. в интересах частного лица. Он может быть установлен как по вашему с этим лицом </w:t>
      </w:r>
      <w:r w:rsidRPr="00D403BF">
        <w:rPr>
          <w:rFonts w:ascii="Times New Roman" w:hAnsi="Times New Roman"/>
          <w:sz w:val="24"/>
          <w:szCs w:val="24"/>
          <w:u w:val="single"/>
        </w:rPr>
        <w:t>соглашению, так и через суд</w:t>
      </w:r>
      <w:r>
        <w:rPr>
          <w:rFonts w:ascii="Times New Roman" w:hAnsi="Times New Roman"/>
          <w:sz w:val="24"/>
          <w:szCs w:val="24"/>
        </w:rPr>
        <w:t>, если вы не согласны на заключение соглашения. Например, собственнику соседнего участка нужен проезд через ваш участок к общей дороге, потому что другого пути туда нет (</w:t>
      </w:r>
      <w:hyperlink r:id="rId47" w:history="1">
        <w:r>
          <w:rPr>
            <w:rFonts w:ascii="Times New Roman" w:hAnsi="Times New Roman"/>
            <w:color w:val="0000FF"/>
            <w:sz w:val="24"/>
            <w:szCs w:val="24"/>
          </w:rPr>
          <w:t>п. п. 1</w:t>
        </w:r>
      </w:hyperlink>
      <w:r>
        <w:rPr>
          <w:rFonts w:ascii="Times New Roman" w:hAnsi="Times New Roman"/>
          <w:sz w:val="24"/>
          <w:szCs w:val="24"/>
        </w:rPr>
        <w:t xml:space="preserve">, </w:t>
      </w:r>
      <w:hyperlink r:id="rId48" w:history="1">
        <w:r>
          <w:rPr>
            <w:rFonts w:ascii="Times New Roman" w:hAnsi="Times New Roman"/>
            <w:color w:val="0000FF"/>
            <w:sz w:val="24"/>
            <w:szCs w:val="24"/>
          </w:rPr>
          <w:t>3 ст. 274</w:t>
        </w:r>
      </w:hyperlink>
      <w:r>
        <w:rPr>
          <w:rFonts w:ascii="Times New Roman" w:hAnsi="Times New Roman"/>
          <w:sz w:val="24"/>
          <w:szCs w:val="24"/>
        </w:rPr>
        <w:t xml:space="preserve"> ГК РФ). Суд примет сторону заявителя, в случае, если нужды нельзя обеспечить другим способом.</w:t>
      </w:r>
    </w:p>
    <w:p w:rsidR="006059BE" w:rsidRDefault="006059BE" w:rsidP="006059BE">
      <w:pPr>
        <w:autoSpaceDE w:val="0"/>
        <w:autoSpaceDN w:val="0"/>
        <w:adjustRightInd w:val="0"/>
        <w:spacing w:after="0" w:line="240" w:lineRule="auto"/>
        <w:rPr>
          <w:rFonts w:ascii="Times New Roman" w:hAnsi="Times New Roman"/>
          <w:color w:val="000000"/>
          <w:sz w:val="24"/>
          <w:szCs w:val="24"/>
        </w:rPr>
      </w:pPr>
    </w:p>
    <w:p w:rsidR="006059BE" w:rsidRDefault="006059BE" w:rsidP="006059BE">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В соответствии с </w:t>
      </w:r>
      <w:proofErr w:type="spellStart"/>
      <w:r>
        <w:rPr>
          <w:rFonts w:ascii="Times New Roman" w:hAnsi="Times New Roman"/>
          <w:sz w:val="24"/>
          <w:szCs w:val="24"/>
        </w:rPr>
        <w:t>абз</w:t>
      </w:r>
      <w:proofErr w:type="spellEnd"/>
      <w:r>
        <w:rPr>
          <w:rFonts w:ascii="Times New Roman" w:hAnsi="Times New Roman"/>
          <w:sz w:val="24"/>
          <w:szCs w:val="24"/>
        </w:rPr>
        <w:t xml:space="preserve">. 2 п. 1 ст. 274 ГК РФ, сервитут может устанавливаться для обеспечения прохода и проезда через соседний земельный участок, </w:t>
      </w:r>
      <w:r w:rsidRPr="00D403BF">
        <w:rPr>
          <w:rFonts w:ascii="Times New Roman" w:hAnsi="Times New Roman"/>
          <w:sz w:val="24"/>
          <w:szCs w:val="24"/>
          <w:u w:val="single"/>
        </w:rPr>
        <w:t>строительства, реконструкции и (или) эксплуатации линейных объектов</w:t>
      </w:r>
      <w:r>
        <w:rPr>
          <w:rFonts w:ascii="Times New Roman" w:hAnsi="Times New Roman"/>
          <w:sz w:val="24"/>
          <w:szCs w:val="24"/>
        </w:rPr>
        <w:t>, не препятствующих использованию земельного участка в соответствии с разрешенным использованием, а также других нужд собственника недвижимого имущества, которые не могут быть обеспечены без установления сервитута.</w:t>
      </w:r>
    </w:p>
    <w:p w:rsidR="006059BE" w:rsidRDefault="006059BE" w:rsidP="006059BE">
      <w:pPr>
        <w:autoSpaceDE w:val="0"/>
        <w:autoSpaceDN w:val="0"/>
        <w:adjustRightInd w:val="0"/>
        <w:spacing w:after="0" w:line="240" w:lineRule="auto"/>
        <w:rPr>
          <w:rFonts w:ascii="Times New Roman" w:hAnsi="Times New Roman"/>
          <w:color w:val="000000"/>
          <w:sz w:val="24"/>
          <w:szCs w:val="24"/>
        </w:rPr>
      </w:pPr>
    </w:p>
    <w:p w:rsidR="006059BE" w:rsidRPr="00D403BF" w:rsidRDefault="006059BE" w:rsidP="006059BE">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На основании </w:t>
      </w:r>
      <w:hyperlink r:id="rId49" w:history="1">
        <w:r>
          <w:rPr>
            <w:rFonts w:ascii="Times New Roman" w:hAnsi="Times New Roman"/>
            <w:color w:val="0000FF"/>
            <w:sz w:val="24"/>
            <w:szCs w:val="24"/>
          </w:rPr>
          <w:t>ст. 274</w:t>
        </w:r>
      </w:hyperlink>
      <w:r>
        <w:rPr>
          <w:rFonts w:ascii="Times New Roman" w:hAnsi="Times New Roman"/>
          <w:sz w:val="24"/>
          <w:szCs w:val="24"/>
        </w:rPr>
        <w:t xml:space="preserve"> ГК РФ собственник недвижимого имущества (земельного участка, другой недвижимости) вправе требовать от собственника соседнего земельного участка, а в необходимых случаях и от собственника другого земельного участка (соседнего участка) предоставления права ограниченного пользования соседним участком (сервитута). Сервитут устанавливается по соглашению между лицом, требующим установления сервитута, и собственником соседнего участка и подлежит регистрации в порядке, установленном для регистрации прав на недвижимое имущество. В случае </w:t>
      </w:r>
      <w:proofErr w:type="spellStart"/>
      <w:r>
        <w:rPr>
          <w:rFonts w:ascii="Times New Roman" w:hAnsi="Times New Roman"/>
          <w:sz w:val="24"/>
          <w:szCs w:val="24"/>
        </w:rPr>
        <w:t>недостижения</w:t>
      </w:r>
      <w:proofErr w:type="spellEnd"/>
      <w:r>
        <w:rPr>
          <w:rFonts w:ascii="Times New Roman" w:hAnsi="Times New Roman"/>
          <w:sz w:val="24"/>
          <w:szCs w:val="24"/>
        </w:rPr>
        <w:t xml:space="preserve"> соглашения об установлении или условиях сервитута спор разрешается судом по иску лица, требующего установления сервитута (</w:t>
      </w:r>
      <w:hyperlink r:id="rId50" w:history="1">
        <w:r>
          <w:rPr>
            <w:rFonts w:ascii="Times New Roman" w:hAnsi="Times New Roman"/>
            <w:color w:val="0000FF"/>
            <w:sz w:val="24"/>
            <w:szCs w:val="24"/>
          </w:rPr>
          <w:t>п. 3 ст. 274</w:t>
        </w:r>
      </w:hyperlink>
      <w:r>
        <w:rPr>
          <w:rFonts w:ascii="Times New Roman" w:hAnsi="Times New Roman"/>
          <w:sz w:val="24"/>
          <w:szCs w:val="24"/>
        </w:rPr>
        <w:t xml:space="preserve"> ГК РФ).</w:t>
      </w:r>
    </w:p>
    <w:p w:rsidR="006059BE" w:rsidRDefault="006059BE" w:rsidP="006059BE">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t>Следует учесть, что сервитут не может быть установлен для обеспечения прохода или проезда к самовольной постройке, в том числе к самовольно реконструированному объекту недвижимости (</w:t>
      </w:r>
      <w:hyperlink r:id="rId51" w:history="1">
        <w:r>
          <w:rPr>
            <w:rFonts w:ascii="Times New Roman" w:hAnsi="Times New Roman"/>
            <w:color w:val="0000FF"/>
            <w:sz w:val="24"/>
            <w:szCs w:val="24"/>
          </w:rPr>
          <w:t>п. 3</w:t>
        </w:r>
      </w:hyperlink>
      <w:r>
        <w:rPr>
          <w:rFonts w:ascii="Times New Roman" w:hAnsi="Times New Roman"/>
          <w:sz w:val="24"/>
          <w:szCs w:val="24"/>
        </w:rPr>
        <w:t xml:space="preserve"> Обзора судебной практики по делам об установлении сервитута на земельный участок, утв. Президиумом Верховного Суда РФ 26.04.2017).</w:t>
      </w:r>
    </w:p>
    <w:p w:rsidR="009D7573" w:rsidRDefault="009D7573" w:rsidP="009D7573">
      <w:pPr>
        <w:autoSpaceDE w:val="0"/>
        <w:autoSpaceDN w:val="0"/>
        <w:adjustRightInd w:val="0"/>
        <w:spacing w:after="0"/>
        <w:rPr>
          <w:rFonts w:ascii="Times New Roman" w:hAnsi="Times New Roman"/>
          <w:sz w:val="24"/>
          <w:szCs w:val="24"/>
        </w:rPr>
      </w:pPr>
    </w:p>
    <w:p w:rsidR="00AE2F36" w:rsidRDefault="00132351" w:rsidP="00027C69">
      <w:pPr>
        <w:autoSpaceDE w:val="0"/>
        <w:autoSpaceDN w:val="0"/>
        <w:adjustRightInd w:val="0"/>
        <w:spacing w:after="0"/>
        <w:rPr>
          <w:rFonts w:ascii="Times New Roman" w:hAnsi="Times New Roman"/>
          <w:noProof/>
          <w:sz w:val="24"/>
          <w:szCs w:val="24"/>
        </w:rPr>
      </w:pPr>
      <w:r w:rsidRPr="00E830F1">
        <w:rPr>
          <w:rFonts w:ascii="Times New Roman" w:hAnsi="Times New Roman"/>
          <w:b/>
          <w:color w:val="CF3D0F"/>
          <w:sz w:val="24"/>
          <w:szCs w:val="24"/>
          <w:u w:val="single"/>
        </w:rPr>
        <w:t>Поисковые запросы в КонсультантПлюс:</w:t>
      </w:r>
      <w:r w:rsidRPr="00E830F1">
        <w:rPr>
          <w:rFonts w:ascii="Times New Roman" w:hAnsi="Times New Roman"/>
          <w:noProof/>
          <w:sz w:val="24"/>
          <w:szCs w:val="24"/>
        </w:rPr>
        <w:t xml:space="preserve"> </w:t>
      </w:r>
    </w:p>
    <w:p w:rsidR="00132351" w:rsidRPr="00AE2F36" w:rsidRDefault="006059BE" w:rsidP="00027C69">
      <w:pPr>
        <w:pStyle w:val="af2"/>
        <w:numPr>
          <w:ilvl w:val="0"/>
          <w:numId w:val="16"/>
        </w:numPr>
        <w:autoSpaceDE w:val="0"/>
        <w:autoSpaceDN w:val="0"/>
        <w:adjustRightInd w:val="0"/>
        <w:spacing w:after="0"/>
        <w:rPr>
          <w:rFonts w:ascii="Times New Roman" w:hAnsi="Times New Roman"/>
          <w:b/>
          <w:i/>
          <w:color w:val="1F3864"/>
          <w:sz w:val="24"/>
          <w:szCs w:val="24"/>
        </w:rPr>
      </w:pPr>
      <w:r>
        <w:rPr>
          <w:rFonts w:ascii="Times New Roman" w:hAnsi="Times New Roman"/>
          <w:b/>
          <w:i/>
          <w:color w:val="1F3864"/>
          <w:sz w:val="24"/>
          <w:szCs w:val="24"/>
        </w:rPr>
        <w:t>Установление частного сервитута</w:t>
      </w:r>
    </w:p>
    <w:p w:rsidR="00132351" w:rsidRPr="00132351" w:rsidRDefault="00132351" w:rsidP="00027C69">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 xml:space="preserve">Рекомендуем материалы в КонсультантПлюс: </w:t>
      </w:r>
    </w:p>
    <w:p w:rsidR="006059BE" w:rsidRPr="006059BE" w:rsidRDefault="00337670" w:rsidP="00027C69">
      <w:pPr>
        <w:pStyle w:val="af2"/>
        <w:numPr>
          <w:ilvl w:val="0"/>
          <w:numId w:val="37"/>
        </w:numPr>
        <w:autoSpaceDE w:val="0"/>
        <w:autoSpaceDN w:val="0"/>
        <w:adjustRightInd w:val="0"/>
        <w:spacing w:after="0" w:line="240" w:lineRule="auto"/>
        <w:jc w:val="both"/>
        <w:rPr>
          <w:rFonts w:ascii="Times New Roman" w:hAnsi="Times New Roman"/>
          <w:sz w:val="24"/>
          <w:szCs w:val="24"/>
        </w:rPr>
      </w:pPr>
      <w:hyperlink r:id="rId52" w:tooltip="Ссылка на КонсультантПлюс" w:history="1">
        <w:r w:rsidR="006059BE" w:rsidRPr="006059BE">
          <w:rPr>
            <w:rFonts w:ascii="Times New Roman" w:hAnsi="Times New Roman"/>
            <w:i/>
            <w:iCs/>
            <w:color w:val="0000FF"/>
            <w:sz w:val="24"/>
            <w:szCs w:val="24"/>
            <w:u w:val="single"/>
          </w:rPr>
          <w:t>ст. 274 ГК РФ {КонсультантПлюс}</w:t>
        </w:r>
      </w:hyperlink>
    </w:p>
    <w:p w:rsidR="006059BE" w:rsidRPr="006059BE" w:rsidRDefault="00337670" w:rsidP="00027C69">
      <w:pPr>
        <w:pStyle w:val="af2"/>
        <w:numPr>
          <w:ilvl w:val="0"/>
          <w:numId w:val="37"/>
        </w:numPr>
        <w:autoSpaceDE w:val="0"/>
        <w:autoSpaceDN w:val="0"/>
        <w:adjustRightInd w:val="0"/>
        <w:spacing w:after="0" w:line="240" w:lineRule="auto"/>
        <w:jc w:val="both"/>
        <w:rPr>
          <w:rFonts w:ascii="Times New Roman" w:hAnsi="Times New Roman"/>
          <w:sz w:val="24"/>
          <w:szCs w:val="24"/>
        </w:rPr>
      </w:pPr>
      <w:hyperlink r:id="rId53" w:tooltip="Ссылка на КонсультантПлюс" w:history="1">
        <w:r w:rsidR="006059BE" w:rsidRPr="006059BE">
          <w:rPr>
            <w:rFonts w:ascii="Times New Roman" w:hAnsi="Times New Roman"/>
            <w:i/>
            <w:iCs/>
            <w:color w:val="0000FF"/>
            <w:sz w:val="24"/>
            <w:szCs w:val="24"/>
            <w:u w:val="single"/>
          </w:rPr>
          <w:t>Ситуация: Что такое земельный сервитут и как он устанавливается? ("Электронный журнал "Азбука права", 2025) {КонсультантПлюс}</w:t>
        </w:r>
      </w:hyperlink>
    </w:p>
    <w:p w:rsidR="006059BE" w:rsidRPr="006059BE" w:rsidRDefault="00337670" w:rsidP="00027C69">
      <w:pPr>
        <w:pStyle w:val="af2"/>
        <w:numPr>
          <w:ilvl w:val="0"/>
          <w:numId w:val="37"/>
        </w:numPr>
        <w:autoSpaceDE w:val="0"/>
        <w:autoSpaceDN w:val="0"/>
        <w:adjustRightInd w:val="0"/>
        <w:spacing w:after="0" w:line="240" w:lineRule="auto"/>
        <w:jc w:val="both"/>
        <w:rPr>
          <w:rFonts w:ascii="Times New Roman" w:hAnsi="Times New Roman"/>
          <w:sz w:val="24"/>
          <w:szCs w:val="24"/>
        </w:rPr>
      </w:pPr>
      <w:hyperlink r:id="rId54" w:tooltip="Ссылка на КонсультантПлюс" w:history="1">
        <w:r w:rsidR="006059BE" w:rsidRPr="006059BE">
          <w:rPr>
            <w:rFonts w:ascii="Times New Roman" w:hAnsi="Times New Roman"/>
            <w:i/>
            <w:iCs/>
            <w:color w:val="0000FF"/>
            <w:sz w:val="24"/>
            <w:szCs w:val="24"/>
            <w:u w:val="single"/>
          </w:rPr>
          <w:t>Вопрос: Организация осуществляет ремонтные работы в собственном здании, расположенном на земельном участке, принадлежащем ей на праве собственности. При этом в числе прочих работ планируется прокладка кабеля, которую возможно осуществить только через соседний земельный участок, принадлежащий другому собственнику. Возможна ли прокладка кабеля под чужим участком без согласия его собственника, если при этом не нарушается поверхностный слой земли? (Консультация эксперта, Минфин РФ, 2010) {КонсультантПлюс}</w:t>
        </w:r>
      </w:hyperlink>
    </w:p>
    <w:p w:rsidR="006059BE" w:rsidRPr="006059BE" w:rsidRDefault="00337670" w:rsidP="00027C69">
      <w:pPr>
        <w:pStyle w:val="af2"/>
        <w:numPr>
          <w:ilvl w:val="0"/>
          <w:numId w:val="37"/>
        </w:numPr>
        <w:autoSpaceDE w:val="0"/>
        <w:autoSpaceDN w:val="0"/>
        <w:adjustRightInd w:val="0"/>
        <w:spacing w:after="0" w:line="240" w:lineRule="auto"/>
        <w:jc w:val="both"/>
        <w:rPr>
          <w:rFonts w:ascii="Times New Roman" w:hAnsi="Times New Roman"/>
          <w:sz w:val="24"/>
          <w:szCs w:val="24"/>
        </w:rPr>
      </w:pPr>
      <w:hyperlink r:id="rId55" w:tooltip="Ссылка на КонсультантПлюс" w:history="1">
        <w:r w:rsidR="006059BE" w:rsidRPr="006059BE">
          <w:rPr>
            <w:rFonts w:ascii="Times New Roman" w:hAnsi="Times New Roman"/>
            <w:i/>
            <w:iCs/>
            <w:color w:val="0000FF"/>
            <w:sz w:val="24"/>
            <w:szCs w:val="24"/>
            <w:u w:val="single"/>
          </w:rPr>
          <w:t>Перспективы и риски арбитражного спора: Возникновение, реализация, защита прав на землю: Лицо, заинтересованное в установлении сервитута, хочет установить сервитут и определить размер платы (КонсультантПлюс, 2025) {КонсультантПлюс}</w:t>
        </w:r>
      </w:hyperlink>
    </w:p>
    <w:p w:rsidR="006059BE" w:rsidRPr="006059BE" w:rsidRDefault="00337670" w:rsidP="00027C69">
      <w:pPr>
        <w:pStyle w:val="af2"/>
        <w:numPr>
          <w:ilvl w:val="0"/>
          <w:numId w:val="37"/>
        </w:numPr>
        <w:autoSpaceDE w:val="0"/>
        <w:autoSpaceDN w:val="0"/>
        <w:adjustRightInd w:val="0"/>
        <w:spacing w:after="0" w:line="240" w:lineRule="auto"/>
        <w:jc w:val="both"/>
        <w:rPr>
          <w:rFonts w:ascii="Times New Roman" w:hAnsi="Times New Roman"/>
          <w:sz w:val="24"/>
          <w:szCs w:val="24"/>
        </w:rPr>
      </w:pPr>
      <w:hyperlink r:id="rId56" w:tooltip="Ссылка на КонсультантПлюс" w:history="1">
        <w:r w:rsidR="006059BE" w:rsidRPr="006059BE">
          <w:rPr>
            <w:rFonts w:ascii="Times New Roman" w:hAnsi="Times New Roman"/>
            <w:i/>
            <w:iCs/>
            <w:color w:val="0000FF"/>
            <w:sz w:val="24"/>
            <w:szCs w:val="24"/>
            <w:u w:val="single"/>
          </w:rPr>
          <w:t>Ситуация: Что делать, если соглашение об установлении земельного сервитута не достигнуто? ("Электронный журнал "Азбука права", 2025) {КонсультантПлюс}</w:t>
        </w:r>
      </w:hyperlink>
    </w:p>
    <w:p w:rsidR="00091559" w:rsidRPr="006059BE" w:rsidRDefault="00091559" w:rsidP="006059BE">
      <w:pPr>
        <w:autoSpaceDE w:val="0"/>
        <w:autoSpaceDN w:val="0"/>
        <w:adjustRightInd w:val="0"/>
        <w:spacing w:after="0" w:line="240" w:lineRule="auto"/>
        <w:ind w:left="360"/>
      </w:pPr>
    </w:p>
    <w:p w:rsidR="00761DC9" w:rsidRDefault="00761DC9" w:rsidP="00092782">
      <w:pPr>
        <w:autoSpaceDE w:val="0"/>
        <w:autoSpaceDN w:val="0"/>
        <w:adjustRightInd w:val="0"/>
        <w:jc w:val="center"/>
        <w:rPr>
          <w:rFonts w:ascii="Times New Roman" w:hAnsi="Times New Roman"/>
          <w:b/>
          <w:bCs/>
          <w:color w:val="C00000"/>
          <w:sz w:val="24"/>
          <w:szCs w:val="24"/>
          <w:u w:val="single"/>
        </w:rPr>
      </w:pPr>
    </w:p>
    <w:p w:rsidR="00092782" w:rsidRDefault="00132351" w:rsidP="00092782">
      <w:pPr>
        <w:autoSpaceDE w:val="0"/>
        <w:autoSpaceDN w:val="0"/>
        <w:adjustRightInd w:val="0"/>
        <w:jc w:val="center"/>
        <w:rPr>
          <w:rFonts w:ascii="Times New Roman" w:hAnsi="Times New Roman"/>
          <w:b/>
          <w:bCs/>
          <w:color w:val="C00000"/>
          <w:sz w:val="24"/>
          <w:szCs w:val="24"/>
          <w:u w:val="single"/>
        </w:rPr>
      </w:pPr>
      <w:r w:rsidRPr="00E830F1">
        <w:rPr>
          <w:rFonts w:ascii="Times New Roman" w:hAnsi="Times New Roman"/>
          <w:b/>
          <w:bCs/>
          <w:color w:val="C00000"/>
          <w:sz w:val="24"/>
          <w:szCs w:val="24"/>
          <w:u w:val="single"/>
        </w:rPr>
        <w:t>Вопрос №</w:t>
      </w:r>
      <w:r w:rsidR="00092782">
        <w:rPr>
          <w:rFonts w:ascii="Times New Roman" w:hAnsi="Times New Roman"/>
          <w:b/>
          <w:bCs/>
          <w:color w:val="C00000"/>
          <w:sz w:val="24"/>
          <w:szCs w:val="24"/>
          <w:u w:val="single"/>
        </w:rPr>
        <w:t>5</w:t>
      </w:r>
    </w:p>
    <w:p w:rsidR="008216A8" w:rsidRDefault="008216A8" w:rsidP="008216A8">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fldChar w:fldCharType="begin" w:fldLock="1"/>
      </w:r>
      <w:r>
        <w:rPr>
          <w:rFonts w:ascii="Times New Roman" w:hAnsi="Times New Roman"/>
          <w:color w:val="000000"/>
          <w:sz w:val="24"/>
          <w:szCs w:val="24"/>
        </w:rPr>
        <w:instrText xml:space="preserve"> DOCVARIABLE ОПИСАНИЕДЕЯТЕЛЬНОСТИ </w:instrText>
      </w:r>
      <w:r>
        <w:rPr>
          <w:rFonts w:ascii="Times New Roman" w:hAnsi="Times New Roman"/>
          <w:color w:val="000000"/>
          <w:sz w:val="24"/>
          <w:szCs w:val="24"/>
        </w:rPr>
        <w:fldChar w:fldCharType="separate"/>
      </w:r>
      <w:r>
        <w:rPr>
          <w:rFonts w:ascii="Times New Roman" w:hAnsi="Times New Roman"/>
          <w:color w:val="000000"/>
          <w:sz w:val="24"/>
          <w:szCs w:val="24"/>
        </w:rPr>
        <w:t>Мож</w:t>
      </w:r>
      <w:r w:rsidR="000361AA">
        <w:rPr>
          <w:rFonts w:ascii="Times New Roman" w:hAnsi="Times New Roman"/>
          <w:color w:val="000000"/>
          <w:sz w:val="24"/>
          <w:szCs w:val="24"/>
        </w:rPr>
        <w:t xml:space="preserve">ет ли организация арендовать </w:t>
      </w:r>
      <w:proofErr w:type="gramStart"/>
      <w:r w:rsidR="000361AA">
        <w:rPr>
          <w:rFonts w:ascii="Times New Roman" w:hAnsi="Times New Roman"/>
          <w:color w:val="000000"/>
          <w:sz w:val="24"/>
          <w:szCs w:val="24"/>
        </w:rPr>
        <w:t xml:space="preserve">юридический </w:t>
      </w:r>
      <w:r>
        <w:rPr>
          <w:rFonts w:ascii="Times New Roman" w:hAnsi="Times New Roman"/>
          <w:color w:val="000000"/>
          <w:sz w:val="24"/>
          <w:szCs w:val="24"/>
        </w:rPr>
        <w:t xml:space="preserve"> адрес</w:t>
      </w:r>
      <w:proofErr w:type="gramEnd"/>
      <w:r>
        <w:rPr>
          <w:rFonts w:ascii="Times New Roman" w:hAnsi="Times New Roman"/>
          <w:color w:val="000000"/>
          <w:sz w:val="24"/>
          <w:szCs w:val="24"/>
        </w:rPr>
        <w:t xml:space="preserve"> для регистрации юридического лица без фактического пользования помещением? </w:t>
      </w:r>
      <w:r>
        <w:rPr>
          <w:rFonts w:ascii="Times New Roman" w:hAnsi="Times New Roman"/>
          <w:color w:val="000000"/>
          <w:sz w:val="24"/>
          <w:szCs w:val="24"/>
        </w:rPr>
        <w:fldChar w:fldCharType="end"/>
      </w:r>
    </w:p>
    <w:p w:rsidR="00364087" w:rsidRPr="00364087" w:rsidRDefault="00364087" w:rsidP="00364087">
      <w:pPr>
        <w:spacing w:after="0" w:line="240" w:lineRule="auto"/>
        <w:jc w:val="both"/>
        <w:rPr>
          <w:rFonts w:ascii="Times New Roman" w:hAnsi="Times New Roman"/>
          <w:bCs/>
          <w:sz w:val="24"/>
          <w:szCs w:val="24"/>
        </w:rPr>
      </w:pPr>
    </w:p>
    <w:p w:rsidR="00E023E7" w:rsidRPr="00ED7BC8" w:rsidRDefault="00132351" w:rsidP="000361AA">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00000"/>
          <w:sz w:val="24"/>
          <w:szCs w:val="24"/>
          <w:u w:val="single"/>
          <w:shd w:val="clear" w:color="auto" w:fill="FFFFFF"/>
        </w:rPr>
        <w:t>О</w:t>
      </w:r>
      <w:r>
        <w:rPr>
          <w:rFonts w:ascii="Times New Roman" w:hAnsi="Times New Roman"/>
          <w:b/>
          <w:bCs/>
          <w:color w:val="CF3D0F"/>
          <w:sz w:val="24"/>
          <w:szCs w:val="24"/>
          <w:u w:val="single"/>
        </w:rPr>
        <w:t>твет:</w:t>
      </w:r>
    </w:p>
    <w:p w:rsidR="008216A8" w:rsidRDefault="008216A8" w:rsidP="008216A8">
      <w:pPr>
        <w:pStyle w:val="af3"/>
        <w:spacing w:before="0" w:after="0"/>
        <w:jc w:val="both"/>
      </w:pPr>
      <w:r>
        <w:t>Законодательство не предусматривает возможность аренды только адреса без помещения (в материальной форме).</w:t>
      </w:r>
    </w:p>
    <w:p w:rsidR="008216A8" w:rsidRDefault="008216A8" w:rsidP="008216A8">
      <w:pPr>
        <w:autoSpaceDE w:val="0"/>
        <w:autoSpaceDN w:val="0"/>
        <w:adjustRightInd w:val="0"/>
        <w:spacing w:after="0" w:line="240" w:lineRule="auto"/>
        <w:rPr>
          <w:rFonts w:ascii="Times New Roman" w:hAnsi="Times New Roman"/>
          <w:color w:val="000000"/>
          <w:sz w:val="24"/>
          <w:szCs w:val="24"/>
        </w:rPr>
      </w:pPr>
    </w:p>
    <w:p w:rsidR="008216A8" w:rsidRPr="005C355F" w:rsidRDefault="008216A8" w:rsidP="008216A8">
      <w:pPr>
        <w:autoSpaceDE w:val="0"/>
        <w:autoSpaceDN w:val="0"/>
        <w:adjustRightInd w:val="0"/>
        <w:spacing w:after="0" w:line="240" w:lineRule="auto"/>
        <w:jc w:val="both"/>
        <w:rPr>
          <w:rFonts w:ascii="Times New Roman" w:hAnsi="Times New Roman"/>
          <w:b/>
          <w:sz w:val="24"/>
          <w:szCs w:val="24"/>
        </w:rPr>
      </w:pPr>
      <w:r>
        <w:rPr>
          <w:rFonts w:ascii="Times New Roman" w:hAnsi="Times New Roman"/>
          <w:b/>
          <w:bCs/>
          <w:sz w:val="24"/>
          <w:szCs w:val="24"/>
        </w:rPr>
        <w:t>Адрес юридического лица</w:t>
      </w:r>
      <w:r>
        <w:rPr>
          <w:rFonts w:ascii="Times New Roman" w:hAnsi="Times New Roman"/>
          <w:sz w:val="24"/>
          <w:szCs w:val="24"/>
        </w:rPr>
        <w:t xml:space="preserve">, исходя из содержания </w:t>
      </w:r>
      <w:hyperlink r:id="rId57" w:history="1">
        <w:r>
          <w:rPr>
            <w:rFonts w:ascii="Times New Roman" w:hAnsi="Times New Roman"/>
            <w:color w:val="0000FF"/>
            <w:sz w:val="24"/>
            <w:szCs w:val="24"/>
          </w:rPr>
          <w:t>п. 3 ст. 54</w:t>
        </w:r>
      </w:hyperlink>
      <w:r>
        <w:rPr>
          <w:rFonts w:ascii="Times New Roman" w:hAnsi="Times New Roman"/>
          <w:sz w:val="24"/>
          <w:szCs w:val="24"/>
        </w:rPr>
        <w:t xml:space="preserve"> ГК РФ и </w:t>
      </w:r>
      <w:hyperlink r:id="rId58" w:history="1">
        <w:r>
          <w:rPr>
            <w:rFonts w:ascii="Times New Roman" w:hAnsi="Times New Roman"/>
            <w:color w:val="0000FF"/>
            <w:sz w:val="24"/>
            <w:szCs w:val="24"/>
          </w:rPr>
          <w:t>п. 1</w:t>
        </w:r>
      </w:hyperlink>
      <w:r>
        <w:rPr>
          <w:rFonts w:ascii="Times New Roman" w:hAnsi="Times New Roman"/>
          <w:sz w:val="24"/>
          <w:szCs w:val="24"/>
        </w:rPr>
        <w:t xml:space="preserve"> Постановления Пленума ВАС РФ от 30.07.2013 N 61, </w:t>
      </w:r>
      <w:r w:rsidRPr="00A72E32">
        <w:rPr>
          <w:rFonts w:ascii="Times New Roman" w:hAnsi="Times New Roman"/>
          <w:sz w:val="24"/>
          <w:szCs w:val="24"/>
          <w:u w:val="single"/>
        </w:rPr>
        <w:t xml:space="preserve">это адрес постоянно действующего исполнительного органа </w:t>
      </w:r>
      <w:proofErr w:type="spellStart"/>
      <w:r w:rsidRPr="00A72E32">
        <w:rPr>
          <w:rFonts w:ascii="Times New Roman" w:hAnsi="Times New Roman"/>
          <w:sz w:val="24"/>
          <w:szCs w:val="24"/>
          <w:u w:val="single"/>
        </w:rPr>
        <w:t>юрлица</w:t>
      </w:r>
      <w:proofErr w:type="spellEnd"/>
      <w:r w:rsidRPr="00A72E32">
        <w:rPr>
          <w:rFonts w:ascii="Times New Roman" w:hAnsi="Times New Roman"/>
          <w:sz w:val="24"/>
          <w:szCs w:val="24"/>
          <w:u w:val="single"/>
        </w:rPr>
        <w:t xml:space="preserve"> (в случае его отсутствия - иного органа или лица, имеющих право действовать от имени организации без доверенности), который отражается в </w:t>
      </w:r>
      <w:r w:rsidRPr="005C355F">
        <w:rPr>
          <w:rFonts w:ascii="Times New Roman" w:hAnsi="Times New Roman"/>
          <w:b/>
          <w:sz w:val="24"/>
          <w:szCs w:val="24"/>
        </w:rPr>
        <w:t xml:space="preserve">ЕГРЮЛ для целей осуществления связи с </w:t>
      </w:r>
      <w:proofErr w:type="spellStart"/>
      <w:r w:rsidRPr="005C355F">
        <w:rPr>
          <w:rFonts w:ascii="Times New Roman" w:hAnsi="Times New Roman"/>
          <w:b/>
          <w:sz w:val="24"/>
          <w:szCs w:val="24"/>
        </w:rPr>
        <w:t>юрлицом</w:t>
      </w:r>
      <w:proofErr w:type="spellEnd"/>
      <w:r w:rsidRPr="005C355F">
        <w:rPr>
          <w:rFonts w:ascii="Times New Roman" w:hAnsi="Times New Roman"/>
          <w:sz w:val="24"/>
          <w:szCs w:val="24"/>
        </w:rPr>
        <w:t xml:space="preserve"> </w:t>
      </w:r>
      <w:r w:rsidRPr="005C355F">
        <w:rPr>
          <w:rFonts w:ascii="Times New Roman" w:hAnsi="Times New Roman"/>
          <w:b/>
          <w:sz w:val="24"/>
          <w:szCs w:val="24"/>
        </w:rPr>
        <w:t>и по которому ему доставляются юридически значимые сообщения.</w:t>
      </w:r>
    </w:p>
    <w:p w:rsidR="008216A8" w:rsidRPr="005C355F" w:rsidRDefault="008216A8" w:rsidP="008216A8">
      <w:pPr>
        <w:autoSpaceDE w:val="0"/>
        <w:autoSpaceDN w:val="0"/>
        <w:adjustRightInd w:val="0"/>
        <w:spacing w:after="0" w:line="240" w:lineRule="auto"/>
        <w:jc w:val="both"/>
        <w:rPr>
          <w:rFonts w:ascii="Times New Roman" w:hAnsi="Times New Roman"/>
          <w:b/>
          <w:sz w:val="24"/>
          <w:szCs w:val="24"/>
        </w:rPr>
      </w:pPr>
    </w:p>
    <w:p w:rsidR="008216A8" w:rsidRDefault="008216A8" w:rsidP="008216A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В случае если почтовый адрес (фактический адрес) не совпадает с адресом юридического лица, </w:t>
      </w:r>
      <w:r w:rsidRPr="005C355F">
        <w:rPr>
          <w:rFonts w:ascii="Times New Roman" w:hAnsi="Times New Roman"/>
          <w:b/>
          <w:sz w:val="24"/>
          <w:szCs w:val="24"/>
          <w:u w:val="single"/>
        </w:rPr>
        <w:t>возможны следующие последствия</w:t>
      </w:r>
      <w:r>
        <w:rPr>
          <w:rFonts w:ascii="Times New Roman" w:hAnsi="Times New Roman"/>
          <w:sz w:val="24"/>
          <w:szCs w:val="24"/>
        </w:rPr>
        <w:t>:</w:t>
      </w:r>
    </w:p>
    <w:p w:rsidR="008216A8" w:rsidRDefault="008216A8" w:rsidP="008216A8">
      <w:pPr>
        <w:autoSpaceDE w:val="0"/>
        <w:autoSpaceDN w:val="0"/>
        <w:adjustRightInd w:val="0"/>
        <w:spacing w:before="240" w:after="0" w:line="240" w:lineRule="auto"/>
        <w:ind w:firstLine="540"/>
        <w:jc w:val="both"/>
        <w:rPr>
          <w:rFonts w:ascii="Times New Roman" w:hAnsi="Times New Roman"/>
          <w:sz w:val="24"/>
          <w:szCs w:val="24"/>
        </w:rPr>
      </w:pPr>
      <w:r>
        <w:rPr>
          <w:rFonts w:ascii="Times New Roman" w:hAnsi="Times New Roman"/>
          <w:sz w:val="24"/>
          <w:szCs w:val="24"/>
        </w:rPr>
        <w:t xml:space="preserve">1. В соответствии с </w:t>
      </w:r>
      <w:hyperlink r:id="rId59" w:history="1">
        <w:r>
          <w:rPr>
            <w:rFonts w:ascii="Times New Roman" w:hAnsi="Times New Roman"/>
            <w:color w:val="0000FF"/>
            <w:sz w:val="24"/>
            <w:szCs w:val="24"/>
          </w:rPr>
          <w:t>п. 3 ст. 54</w:t>
        </w:r>
      </w:hyperlink>
      <w:r>
        <w:rPr>
          <w:rFonts w:ascii="Times New Roman" w:hAnsi="Times New Roman"/>
          <w:sz w:val="24"/>
          <w:szCs w:val="24"/>
        </w:rPr>
        <w:t xml:space="preserve"> ГК РФ юридическое лицо несет риск последствий неполучения юридически значимых сообщений </w:t>
      </w:r>
      <w:hyperlink r:id="rId60" w:history="1">
        <w:r>
          <w:rPr>
            <w:rFonts w:ascii="Times New Roman" w:hAnsi="Times New Roman"/>
            <w:color w:val="0000FF"/>
            <w:sz w:val="24"/>
            <w:szCs w:val="24"/>
          </w:rPr>
          <w:t>(ст. 165.1)</w:t>
        </w:r>
      </w:hyperlink>
      <w:r>
        <w:rPr>
          <w:rFonts w:ascii="Times New Roman" w:hAnsi="Times New Roman"/>
          <w:sz w:val="24"/>
          <w:szCs w:val="24"/>
        </w:rPr>
        <w:t>, доставленных по адресу, указанному в едином государственном реестре юридических лиц, а также риск отсутствия по указанному адресу своего органа или представителя. Сообщения, доставленные по адресу, указанному в едином государственном реестре юридических лиц, считаются полученными юридическим лицом, даже если оно не находится по указанному адресу.</w:t>
      </w:r>
    </w:p>
    <w:p w:rsidR="008216A8" w:rsidRDefault="008216A8" w:rsidP="008216A8">
      <w:pPr>
        <w:autoSpaceDE w:val="0"/>
        <w:autoSpaceDN w:val="0"/>
        <w:adjustRightInd w:val="0"/>
        <w:spacing w:before="240" w:after="0" w:line="240" w:lineRule="auto"/>
        <w:ind w:firstLine="540"/>
        <w:jc w:val="both"/>
        <w:rPr>
          <w:rFonts w:ascii="Times New Roman" w:hAnsi="Times New Roman"/>
          <w:sz w:val="24"/>
          <w:szCs w:val="24"/>
        </w:rPr>
      </w:pPr>
      <w:r>
        <w:rPr>
          <w:rFonts w:ascii="Times New Roman" w:hAnsi="Times New Roman"/>
          <w:sz w:val="24"/>
          <w:szCs w:val="24"/>
        </w:rPr>
        <w:t>При наличии у иностранного юридического лица представителя на территории Российской Федерации сообщения, доставленные по адресу такого представителя, считаются полученными иностранным юридическим лицом.</w:t>
      </w:r>
    </w:p>
    <w:p w:rsidR="008216A8" w:rsidRDefault="008216A8" w:rsidP="008216A8">
      <w:pPr>
        <w:autoSpaceDE w:val="0"/>
        <w:autoSpaceDN w:val="0"/>
        <w:adjustRightInd w:val="0"/>
        <w:spacing w:before="240" w:after="0" w:line="240" w:lineRule="auto"/>
        <w:ind w:firstLine="540"/>
        <w:jc w:val="both"/>
        <w:rPr>
          <w:rFonts w:ascii="Times New Roman" w:hAnsi="Times New Roman"/>
          <w:sz w:val="24"/>
          <w:szCs w:val="24"/>
        </w:rPr>
      </w:pPr>
      <w:r>
        <w:rPr>
          <w:rFonts w:ascii="Times New Roman" w:hAnsi="Times New Roman"/>
          <w:sz w:val="24"/>
          <w:szCs w:val="24"/>
        </w:rPr>
        <w:t xml:space="preserve">В </w:t>
      </w:r>
      <w:hyperlink r:id="rId61" w:history="1">
        <w:r>
          <w:rPr>
            <w:rFonts w:ascii="Times New Roman" w:hAnsi="Times New Roman"/>
            <w:color w:val="0000FF"/>
            <w:sz w:val="24"/>
            <w:szCs w:val="24"/>
          </w:rPr>
          <w:t>п. 68</w:t>
        </w:r>
      </w:hyperlink>
      <w:r>
        <w:rPr>
          <w:rFonts w:ascii="Times New Roman" w:hAnsi="Times New Roman"/>
          <w:sz w:val="24"/>
          <w:szCs w:val="24"/>
        </w:rPr>
        <w:t xml:space="preserve"> Постановления Пленума Верховного Суда Российской Федерации от 23.06.2015 N 25 "О применении судами некоторых положений раздела I части первой Гражданского кодекса Российской Федерации" отмечено, что </w:t>
      </w:r>
      <w:hyperlink r:id="rId62" w:history="1">
        <w:r>
          <w:rPr>
            <w:rFonts w:ascii="Times New Roman" w:hAnsi="Times New Roman"/>
            <w:color w:val="0000FF"/>
            <w:sz w:val="24"/>
            <w:szCs w:val="24"/>
          </w:rPr>
          <w:t>ст. 165.1</w:t>
        </w:r>
      </w:hyperlink>
      <w:r>
        <w:rPr>
          <w:rFonts w:ascii="Times New Roman" w:hAnsi="Times New Roman"/>
          <w:sz w:val="24"/>
          <w:szCs w:val="24"/>
        </w:rPr>
        <w:t xml:space="preserve"> ГК РФ подлежит применению также к судебным извещениям и вызовам, если гражданским процессуальным или арбитражным процессуальным законодательством не предусмотрено иное.</w:t>
      </w:r>
    </w:p>
    <w:p w:rsidR="008216A8" w:rsidRDefault="008216A8" w:rsidP="008216A8">
      <w:pPr>
        <w:autoSpaceDE w:val="0"/>
        <w:autoSpaceDN w:val="0"/>
        <w:adjustRightInd w:val="0"/>
        <w:spacing w:before="240" w:after="0" w:line="240" w:lineRule="auto"/>
        <w:ind w:firstLine="540"/>
        <w:jc w:val="both"/>
        <w:rPr>
          <w:rFonts w:ascii="Times New Roman" w:hAnsi="Times New Roman"/>
          <w:sz w:val="24"/>
          <w:szCs w:val="24"/>
        </w:rPr>
      </w:pPr>
      <w:r>
        <w:rPr>
          <w:rFonts w:ascii="Times New Roman" w:hAnsi="Times New Roman"/>
          <w:sz w:val="24"/>
          <w:szCs w:val="24"/>
        </w:rPr>
        <w:t xml:space="preserve">2. Согласно </w:t>
      </w:r>
      <w:hyperlink r:id="rId63" w:history="1">
        <w:proofErr w:type="spellStart"/>
        <w:r>
          <w:rPr>
            <w:rFonts w:ascii="Times New Roman" w:hAnsi="Times New Roman"/>
            <w:color w:val="0000FF"/>
            <w:sz w:val="24"/>
            <w:szCs w:val="24"/>
          </w:rPr>
          <w:t>пп</w:t>
        </w:r>
        <w:proofErr w:type="spellEnd"/>
        <w:r>
          <w:rPr>
            <w:rFonts w:ascii="Times New Roman" w:hAnsi="Times New Roman"/>
            <w:color w:val="0000FF"/>
            <w:sz w:val="24"/>
            <w:szCs w:val="24"/>
          </w:rPr>
          <w:t>. "р" п. 1 ст. 23</w:t>
        </w:r>
      </w:hyperlink>
      <w:r>
        <w:rPr>
          <w:rFonts w:ascii="Times New Roman" w:hAnsi="Times New Roman"/>
          <w:sz w:val="24"/>
          <w:szCs w:val="24"/>
        </w:rPr>
        <w:t xml:space="preserve"> Федерального закона от 08.08.2001 N 129-ФЗ "О государственной регистрации юридических лиц и индивидуальных предпринимателей" (далее - Закон) юридическому лицу может быть отказано в государственной регистрации при наличии у регистрирующего органа подтвержденной информации о недостоверности содержащихся в представленных в регистрирующий орган документах сведений об адресе юридического лица в пределах места нахождения юридического лица. Указанное положение применяется судами при рассмотрении дел (</w:t>
      </w:r>
      <w:hyperlink r:id="rId64" w:history="1">
        <w:r>
          <w:rPr>
            <w:rFonts w:ascii="Times New Roman" w:hAnsi="Times New Roman"/>
            <w:color w:val="0000FF"/>
            <w:sz w:val="24"/>
            <w:szCs w:val="24"/>
          </w:rPr>
          <w:t>Определение</w:t>
        </w:r>
      </w:hyperlink>
      <w:r>
        <w:rPr>
          <w:rFonts w:ascii="Times New Roman" w:hAnsi="Times New Roman"/>
          <w:sz w:val="24"/>
          <w:szCs w:val="24"/>
        </w:rPr>
        <w:t xml:space="preserve"> Верховного Суда РФ от 23.01.2018 N 306-КГ17-21112 по делу N А65-17822/2016).</w:t>
      </w:r>
    </w:p>
    <w:p w:rsidR="008216A8" w:rsidRDefault="008216A8" w:rsidP="008216A8">
      <w:pPr>
        <w:autoSpaceDE w:val="0"/>
        <w:autoSpaceDN w:val="0"/>
        <w:adjustRightInd w:val="0"/>
        <w:spacing w:before="240" w:after="0" w:line="240" w:lineRule="auto"/>
        <w:ind w:firstLine="540"/>
        <w:jc w:val="both"/>
        <w:rPr>
          <w:rFonts w:ascii="Times New Roman" w:hAnsi="Times New Roman"/>
          <w:sz w:val="24"/>
          <w:szCs w:val="24"/>
        </w:rPr>
      </w:pPr>
      <w:r>
        <w:rPr>
          <w:rFonts w:ascii="Times New Roman" w:hAnsi="Times New Roman"/>
          <w:sz w:val="24"/>
          <w:szCs w:val="24"/>
        </w:rPr>
        <w:t>3. При наличии информации о том, что связь с юридическим лицом по адресу, отраженному в ЕГРЮЛ, невозможна (представители юридического лица по адресу не располагаются и корреспонденция возвращается с пометкой "организация выбыла", "за истечением срока хранения" и т.п.), регистрирующий орган после направления этому юридическому лицу (в том числе в адрес его учредителей (участников) и лица, имеющего право действовать от имени юридического лица без доверенности) уведомления о необходимости представления в регистрирующий орган достоверных сведений о его адресе и в случае непредставления таких сведений в разумный срок может обратиться в арбитражный суд с требованием о ликвидации этого юридического лица (</w:t>
      </w:r>
      <w:hyperlink r:id="rId65" w:history="1">
        <w:r>
          <w:rPr>
            <w:rFonts w:ascii="Times New Roman" w:hAnsi="Times New Roman"/>
            <w:color w:val="0000FF"/>
            <w:sz w:val="24"/>
            <w:szCs w:val="24"/>
          </w:rPr>
          <w:t>п. 2 ст. 61</w:t>
        </w:r>
      </w:hyperlink>
      <w:r>
        <w:rPr>
          <w:rFonts w:ascii="Times New Roman" w:hAnsi="Times New Roman"/>
          <w:sz w:val="24"/>
          <w:szCs w:val="24"/>
        </w:rPr>
        <w:t xml:space="preserve"> ГК РФ, </w:t>
      </w:r>
      <w:hyperlink r:id="rId66" w:history="1">
        <w:r>
          <w:rPr>
            <w:rFonts w:ascii="Times New Roman" w:hAnsi="Times New Roman"/>
            <w:color w:val="0000FF"/>
            <w:sz w:val="24"/>
            <w:szCs w:val="24"/>
          </w:rPr>
          <w:t>п. 2 ст. 25</w:t>
        </w:r>
      </w:hyperlink>
      <w:r>
        <w:rPr>
          <w:rFonts w:ascii="Times New Roman" w:hAnsi="Times New Roman"/>
          <w:sz w:val="24"/>
          <w:szCs w:val="24"/>
        </w:rPr>
        <w:t xml:space="preserve"> Закона) (</w:t>
      </w:r>
      <w:hyperlink r:id="rId67" w:history="1">
        <w:r>
          <w:rPr>
            <w:rFonts w:ascii="Times New Roman" w:hAnsi="Times New Roman"/>
            <w:color w:val="0000FF"/>
            <w:sz w:val="24"/>
            <w:szCs w:val="24"/>
          </w:rPr>
          <w:t>п. 6</w:t>
        </w:r>
      </w:hyperlink>
      <w:r>
        <w:rPr>
          <w:rFonts w:ascii="Times New Roman" w:hAnsi="Times New Roman"/>
          <w:sz w:val="24"/>
          <w:szCs w:val="24"/>
        </w:rPr>
        <w:t xml:space="preserve"> Постановления Пленума ВАС РФ от 30.07.2013 N 61 "О некоторых вопросах практики рассмотрения споров, связанных с достоверностью адреса юридического лица", </w:t>
      </w:r>
      <w:hyperlink r:id="rId68" w:history="1">
        <w:r>
          <w:rPr>
            <w:rFonts w:ascii="Times New Roman" w:hAnsi="Times New Roman"/>
            <w:color w:val="0000FF"/>
            <w:sz w:val="24"/>
            <w:szCs w:val="24"/>
          </w:rPr>
          <w:t>Определение</w:t>
        </w:r>
      </w:hyperlink>
      <w:r>
        <w:rPr>
          <w:rFonts w:ascii="Times New Roman" w:hAnsi="Times New Roman"/>
          <w:sz w:val="24"/>
          <w:szCs w:val="24"/>
        </w:rPr>
        <w:t xml:space="preserve"> Верховного Суда РФ от 29.05.2019 N 302-ЭС18-4018 по делу N А58-2716/2017).</w:t>
      </w:r>
    </w:p>
    <w:p w:rsidR="00EB0DAB" w:rsidRPr="009E0EA3" w:rsidRDefault="00EB0DAB" w:rsidP="009E0EA3">
      <w:pPr>
        <w:autoSpaceDE w:val="0"/>
        <w:autoSpaceDN w:val="0"/>
        <w:adjustRightInd w:val="0"/>
        <w:spacing w:after="0" w:line="240" w:lineRule="auto"/>
        <w:jc w:val="both"/>
        <w:rPr>
          <w:rFonts w:ascii="Times New Roman" w:hAnsi="Times New Roman"/>
          <w:color w:val="000000"/>
          <w:sz w:val="24"/>
          <w:szCs w:val="24"/>
        </w:rPr>
      </w:pPr>
    </w:p>
    <w:p w:rsidR="00132351" w:rsidRDefault="00132351" w:rsidP="00591DFC">
      <w:pPr>
        <w:autoSpaceDE w:val="0"/>
        <w:autoSpaceDN w:val="0"/>
        <w:adjustRightInd w:val="0"/>
        <w:spacing w:after="0"/>
        <w:jc w:val="both"/>
        <w:rPr>
          <w:rFonts w:ascii="Times New Roman" w:hAnsi="Times New Roman"/>
          <w:b/>
          <w:color w:val="CF3D0F"/>
          <w:sz w:val="24"/>
          <w:szCs w:val="24"/>
        </w:rPr>
      </w:pPr>
      <w:r w:rsidRPr="00E830F1">
        <w:rPr>
          <w:rFonts w:ascii="Times New Roman" w:hAnsi="Times New Roman"/>
          <w:b/>
          <w:color w:val="C00000"/>
          <w:sz w:val="24"/>
          <w:szCs w:val="24"/>
          <w:u w:val="single"/>
        </w:rPr>
        <w:t>П</w:t>
      </w:r>
      <w:r w:rsidRPr="00E830F1">
        <w:rPr>
          <w:rFonts w:ascii="Times New Roman" w:hAnsi="Times New Roman"/>
          <w:b/>
          <w:color w:val="CF3D0F"/>
          <w:sz w:val="24"/>
          <w:szCs w:val="24"/>
          <w:u w:val="single"/>
        </w:rPr>
        <w:t xml:space="preserve">оисковые </w:t>
      </w:r>
      <w:proofErr w:type="gramStart"/>
      <w:r w:rsidRPr="00E830F1">
        <w:rPr>
          <w:rFonts w:ascii="Times New Roman" w:hAnsi="Times New Roman"/>
          <w:b/>
          <w:color w:val="CF3D0F"/>
          <w:sz w:val="24"/>
          <w:szCs w:val="24"/>
          <w:u w:val="single"/>
        </w:rPr>
        <w:t>запросы  в</w:t>
      </w:r>
      <w:proofErr w:type="gramEnd"/>
      <w:r w:rsidRPr="00E830F1">
        <w:rPr>
          <w:rFonts w:ascii="Times New Roman" w:hAnsi="Times New Roman"/>
          <w:b/>
          <w:color w:val="CF3D0F"/>
          <w:sz w:val="24"/>
          <w:szCs w:val="24"/>
          <w:u w:val="single"/>
        </w:rPr>
        <w:t xml:space="preserve"> КонсультантПлюс:</w:t>
      </w:r>
      <w:r w:rsidRPr="00E830F1">
        <w:rPr>
          <w:rFonts w:ascii="Times New Roman" w:hAnsi="Times New Roman"/>
          <w:b/>
          <w:color w:val="CF3D0F"/>
          <w:sz w:val="24"/>
          <w:szCs w:val="24"/>
        </w:rPr>
        <w:t xml:space="preserve"> </w:t>
      </w:r>
    </w:p>
    <w:p w:rsidR="00132351" w:rsidRPr="00092782" w:rsidRDefault="004A68C1" w:rsidP="00591DFC">
      <w:pPr>
        <w:pStyle w:val="af2"/>
        <w:numPr>
          <w:ilvl w:val="0"/>
          <w:numId w:val="16"/>
        </w:numPr>
        <w:autoSpaceDE w:val="0"/>
        <w:autoSpaceDN w:val="0"/>
        <w:adjustRightInd w:val="0"/>
        <w:spacing w:after="0"/>
        <w:jc w:val="both"/>
        <w:rPr>
          <w:rFonts w:ascii="Times New Roman" w:hAnsi="Times New Roman"/>
          <w:b/>
          <w:bCs/>
          <w:color w:val="CF3D0F"/>
          <w:sz w:val="24"/>
          <w:szCs w:val="24"/>
          <w:u w:val="single"/>
        </w:rPr>
      </w:pPr>
      <w:r>
        <w:rPr>
          <w:rFonts w:ascii="Times New Roman" w:hAnsi="Times New Roman"/>
          <w:b/>
          <w:i/>
          <w:color w:val="1F3864"/>
          <w:sz w:val="24"/>
          <w:szCs w:val="24"/>
        </w:rPr>
        <w:t>Юридический адрес компании</w:t>
      </w:r>
    </w:p>
    <w:p w:rsidR="00132351" w:rsidRPr="00E830F1" w:rsidRDefault="00132351" w:rsidP="00591DFC">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 xml:space="preserve">Рекомендуем материалы в КонсультантПлюс: </w:t>
      </w:r>
    </w:p>
    <w:bookmarkStart w:id="0" w:name="_GoBack"/>
    <w:p w:rsidR="004A68C1" w:rsidRPr="004A68C1" w:rsidRDefault="00337670" w:rsidP="00337670">
      <w:pPr>
        <w:pStyle w:val="af2"/>
        <w:numPr>
          <w:ilvl w:val="0"/>
          <w:numId w:val="38"/>
        </w:numPr>
        <w:autoSpaceDE w:val="0"/>
        <w:autoSpaceDN w:val="0"/>
        <w:adjustRightInd w:val="0"/>
        <w:spacing w:after="0" w:line="240" w:lineRule="auto"/>
        <w:jc w:val="both"/>
        <w:rPr>
          <w:rFonts w:ascii="Times New Roman" w:hAnsi="Times New Roman"/>
          <w:sz w:val="24"/>
          <w:szCs w:val="24"/>
        </w:rPr>
      </w:pPr>
      <w:r>
        <w:fldChar w:fldCharType="begin"/>
      </w:r>
      <w:r>
        <w:instrText xml:space="preserve"> HYPERLINK "https://login.consultant.ru/link/?req=doc&amp;base=LAW&amp;n=482692&amp;dst=1218" \o "Ссылка на КонсультантПлюс" </w:instrText>
      </w:r>
      <w:r>
        <w:fldChar w:fldCharType="separate"/>
      </w:r>
      <w:r w:rsidR="004A68C1" w:rsidRPr="004A68C1">
        <w:rPr>
          <w:rFonts w:ascii="Times New Roman" w:hAnsi="Times New Roman"/>
          <w:i/>
          <w:iCs/>
          <w:color w:val="0000FF"/>
          <w:sz w:val="24"/>
          <w:szCs w:val="24"/>
          <w:u w:val="single"/>
        </w:rPr>
        <w:t>ст. 54 ГК РФ {КонсультантПлюс}</w:t>
      </w:r>
      <w:r>
        <w:rPr>
          <w:rFonts w:ascii="Times New Roman" w:hAnsi="Times New Roman"/>
          <w:i/>
          <w:iCs/>
          <w:color w:val="0000FF"/>
          <w:sz w:val="24"/>
          <w:szCs w:val="24"/>
          <w:u w:val="single"/>
        </w:rPr>
        <w:fldChar w:fldCharType="end"/>
      </w:r>
    </w:p>
    <w:p w:rsidR="004A68C1" w:rsidRPr="004A68C1" w:rsidRDefault="004A68C1" w:rsidP="00337670">
      <w:pPr>
        <w:pStyle w:val="af2"/>
        <w:numPr>
          <w:ilvl w:val="0"/>
          <w:numId w:val="38"/>
        </w:numPr>
        <w:autoSpaceDE w:val="0"/>
        <w:autoSpaceDN w:val="0"/>
        <w:adjustRightInd w:val="0"/>
        <w:spacing w:after="0" w:line="240" w:lineRule="auto"/>
        <w:jc w:val="both"/>
        <w:rPr>
          <w:rFonts w:ascii="Times New Roman" w:hAnsi="Times New Roman"/>
          <w:sz w:val="24"/>
          <w:szCs w:val="24"/>
        </w:rPr>
      </w:pPr>
      <w:r w:rsidRPr="004A68C1">
        <w:rPr>
          <w:rFonts w:ascii="Times New Roman" w:hAnsi="Times New Roman"/>
          <w:i/>
          <w:iCs/>
          <w:color w:val="0000FF"/>
          <w:sz w:val="24"/>
          <w:szCs w:val="24"/>
          <w:u w:val="single"/>
        </w:rPr>
        <w:t>Готовое решение: Как создать юридическое лицо (общий порядок создания) (КонсультантПлюс, 2025) {КонсультантПлюс}</w:t>
      </w:r>
    </w:p>
    <w:p w:rsidR="004A68C1" w:rsidRPr="004A68C1" w:rsidRDefault="004A68C1" w:rsidP="00337670">
      <w:pPr>
        <w:pStyle w:val="af2"/>
        <w:numPr>
          <w:ilvl w:val="0"/>
          <w:numId w:val="38"/>
        </w:numPr>
        <w:autoSpaceDE w:val="0"/>
        <w:autoSpaceDN w:val="0"/>
        <w:adjustRightInd w:val="0"/>
        <w:spacing w:after="0" w:line="240" w:lineRule="auto"/>
        <w:jc w:val="both"/>
        <w:rPr>
          <w:rFonts w:ascii="Times New Roman" w:hAnsi="Times New Roman"/>
          <w:sz w:val="24"/>
          <w:szCs w:val="24"/>
        </w:rPr>
      </w:pPr>
      <w:r w:rsidRPr="004A68C1">
        <w:rPr>
          <w:rFonts w:ascii="Times New Roman" w:hAnsi="Times New Roman"/>
          <w:i/>
          <w:iCs/>
          <w:color w:val="0000FF"/>
          <w:sz w:val="24"/>
          <w:szCs w:val="24"/>
          <w:u w:val="single"/>
        </w:rPr>
        <w:t>Готовое решение: Могут ли юридические лица заключить между собой договор безвозмездного пользования движимым или недвижимым имуществом (КонсультантПлюс, 2025) {КонсультантПлюс}</w:t>
      </w:r>
    </w:p>
    <w:p w:rsidR="004A68C1" w:rsidRPr="004A68C1" w:rsidRDefault="004A68C1" w:rsidP="00337670">
      <w:pPr>
        <w:pStyle w:val="af2"/>
        <w:numPr>
          <w:ilvl w:val="0"/>
          <w:numId w:val="38"/>
        </w:numPr>
        <w:autoSpaceDE w:val="0"/>
        <w:autoSpaceDN w:val="0"/>
        <w:adjustRightInd w:val="0"/>
        <w:spacing w:after="0" w:line="240" w:lineRule="auto"/>
        <w:jc w:val="both"/>
        <w:rPr>
          <w:rFonts w:ascii="Times New Roman" w:hAnsi="Times New Roman"/>
          <w:color w:val="000000"/>
          <w:sz w:val="24"/>
          <w:szCs w:val="24"/>
        </w:rPr>
      </w:pPr>
      <w:r w:rsidRPr="004A68C1">
        <w:rPr>
          <w:rFonts w:ascii="Times New Roman" w:hAnsi="Times New Roman"/>
          <w:i/>
          <w:iCs/>
          <w:color w:val="0000FF"/>
          <w:sz w:val="24"/>
          <w:szCs w:val="24"/>
          <w:u w:val="single"/>
        </w:rPr>
        <w:t>Готовое решение: Как ссудополучателю учитывать операции по договору передачи имущества в безвозмездное пользование (КонсультантПлюс, 2025) {КонсультантПлюс}</w:t>
      </w:r>
    </w:p>
    <w:p w:rsidR="004A68C1" w:rsidRPr="004A68C1" w:rsidRDefault="004A68C1" w:rsidP="00337670">
      <w:pPr>
        <w:pStyle w:val="af2"/>
        <w:numPr>
          <w:ilvl w:val="0"/>
          <w:numId w:val="38"/>
        </w:numPr>
        <w:autoSpaceDE w:val="0"/>
        <w:autoSpaceDN w:val="0"/>
        <w:adjustRightInd w:val="0"/>
        <w:spacing w:after="0" w:line="240" w:lineRule="auto"/>
        <w:jc w:val="both"/>
        <w:rPr>
          <w:rFonts w:ascii="Times New Roman" w:hAnsi="Times New Roman"/>
          <w:sz w:val="24"/>
          <w:szCs w:val="24"/>
        </w:rPr>
      </w:pPr>
      <w:r w:rsidRPr="004A68C1">
        <w:rPr>
          <w:rFonts w:ascii="Times New Roman" w:hAnsi="Times New Roman"/>
          <w:i/>
          <w:iCs/>
          <w:color w:val="0000FF"/>
          <w:sz w:val="24"/>
          <w:szCs w:val="24"/>
          <w:u w:val="single"/>
        </w:rPr>
        <w:t>Путеводитель по договорной работе. Аренда. Общие положения. Риски арендодателя при заключении договора {КонсультантПлюс}</w:t>
      </w:r>
    </w:p>
    <w:p w:rsidR="004A68C1" w:rsidRPr="004A68C1" w:rsidRDefault="00337670" w:rsidP="00337670">
      <w:pPr>
        <w:pStyle w:val="af2"/>
        <w:numPr>
          <w:ilvl w:val="0"/>
          <w:numId w:val="38"/>
        </w:numPr>
        <w:autoSpaceDE w:val="0"/>
        <w:autoSpaceDN w:val="0"/>
        <w:adjustRightInd w:val="0"/>
        <w:spacing w:after="0" w:line="240" w:lineRule="auto"/>
        <w:jc w:val="both"/>
        <w:rPr>
          <w:rFonts w:ascii="Times New Roman" w:hAnsi="Times New Roman"/>
          <w:sz w:val="24"/>
          <w:szCs w:val="24"/>
        </w:rPr>
      </w:pPr>
      <w:hyperlink r:id="rId69" w:tooltip="Ссылка на КонсультантПлюс" w:history="1">
        <w:r w:rsidR="004A68C1" w:rsidRPr="004A68C1">
          <w:rPr>
            <w:rFonts w:ascii="Times New Roman" w:hAnsi="Times New Roman"/>
            <w:i/>
            <w:iCs/>
            <w:color w:val="0000FF"/>
            <w:sz w:val="24"/>
            <w:szCs w:val="24"/>
            <w:u w:val="single"/>
          </w:rPr>
          <w:t>Вопрос: Должны ли совпадать почтовый и юридический адреса юридического лица? Влечет ли какие-либо правовые последствия их несовпадение? (Подготовлен для системы КонсультантПлюс, 2025) {КонсультантПлюс}</w:t>
        </w:r>
      </w:hyperlink>
    </w:p>
    <w:bookmarkEnd w:id="0"/>
    <w:p w:rsidR="003E00EC" w:rsidRDefault="003E00EC">
      <w:pPr>
        <w:spacing w:after="0" w:line="240" w:lineRule="auto"/>
        <w:rPr>
          <w:rFonts w:ascii="Times New Roman" w:hAnsi="Times New Roman"/>
          <w:bCs/>
          <w:color w:val="FF6600"/>
          <w:sz w:val="24"/>
          <w:szCs w:val="24"/>
        </w:rPr>
      </w:pPr>
    </w:p>
    <w:p w:rsidR="00F373FA" w:rsidRDefault="00F373FA">
      <w:pPr>
        <w:spacing w:after="0" w:line="240" w:lineRule="auto"/>
        <w:rPr>
          <w:rFonts w:ascii="Times New Roman" w:hAnsi="Times New Roman"/>
          <w:bCs/>
          <w:color w:val="FF6600"/>
          <w:sz w:val="24"/>
          <w:szCs w:val="24"/>
        </w:rPr>
      </w:pPr>
    </w:p>
    <w:p w:rsidR="00F373FA" w:rsidRDefault="00F373FA">
      <w:pPr>
        <w:spacing w:after="0" w:line="240" w:lineRule="auto"/>
        <w:rPr>
          <w:rFonts w:ascii="Times New Roman" w:hAnsi="Times New Roman"/>
          <w:bCs/>
          <w:color w:val="FF6600"/>
          <w:sz w:val="24"/>
          <w:szCs w:val="24"/>
        </w:rPr>
      </w:pPr>
    </w:p>
    <w:p w:rsidR="000B4F40" w:rsidRDefault="000B4F40">
      <w:pPr>
        <w:spacing w:after="0" w:line="240" w:lineRule="auto"/>
        <w:rPr>
          <w:rFonts w:ascii="Times New Roman" w:hAnsi="Times New Roman"/>
          <w:color w:val="000000"/>
          <w:sz w:val="24"/>
          <w:szCs w:val="24"/>
        </w:rPr>
      </w:pPr>
    </w:p>
    <w:p w:rsidR="000B4F40" w:rsidRDefault="001C1491">
      <w:pPr>
        <w:spacing w:after="0" w:line="240" w:lineRule="auto"/>
        <w:jc w:val="center"/>
        <w:rPr>
          <w:rFonts w:ascii="Book Antiqua" w:hAnsi="Book Antiqua"/>
          <w:b/>
          <w:color w:val="FF3300"/>
          <w:sz w:val="24"/>
          <w:szCs w:val="24"/>
          <w:u w:val="single"/>
        </w:rPr>
      </w:pPr>
      <w: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t>Законодательство многообразно, актуальное решение должно быть одно</w:t>
      </w:r>
    </w:p>
    <w:p w:rsidR="000B4F40" w:rsidRDefault="000B4F40">
      <w:pPr>
        <w:spacing w:after="0" w:line="240" w:lineRule="auto"/>
        <w:jc w:val="center"/>
        <w:rPr>
          <w:rFonts w:ascii="Book Antiqua" w:hAnsi="Book Antiqua"/>
          <w:b/>
          <w:color w:val="FF3300"/>
          <w:sz w:val="24"/>
          <w:szCs w:val="24"/>
        </w:rPr>
      </w:pPr>
    </w:p>
    <w:p w:rsidR="000B4F40" w:rsidRDefault="001C1491">
      <w:pPr>
        <w:spacing w:after="0" w:line="240" w:lineRule="auto"/>
        <w:jc w:val="center"/>
        <w:rPr>
          <w:rFonts w:ascii="Book Antiqua" w:hAnsi="Book Antiqua"/>
          <w:b/>
          <w:color w:val="7030A0"/>
          <w:sz w:val="24"/>
          <w:szCs w:val="24"/>
        </w:rPr>
      </w:pPr>
      <w:r>
        <w:rPr>
          <w:rFonts w:ascii="Book Antiqua" w:hAnsi="Book Antiqua"/>
          <w:b/>
          <w:color w:val="7030A0"/>
          <w:sz w:val="24"/>
          <w:szCs w:val="24"/>
        </w:rPr>
        <w:t>Благодарим Вас за выбор ООО «РИЦ» в качестве помощника в решении профессиональных вопросов</w:t>
      </w:r>
    </w:p>
    <w:p w:rsidR="000B4F40" w:rsidRDefault="000B4F40">
      <w:pPr>
        <w:spacing w:after="0" w:line="240" w:lineRule="auto"/>
        <w:rPr>
          <w:rFonts w:ascii="Book Antiqua" w:hAnsi="Book Antiqua"/>
          <w:b/>
          <w:color w:val="FF3300"/>
          <w:sz w:val="24"/>
          <w:szCs w:val="24"/>
        </w:rPr>
      </w:pPr>
    </w:p>
    <w:p w:rsidR="000B4F40" w:rsidRDefault="000B4F40">
      <w:pPr>
        <w:spacing w:after="0" w:line="240" w:lineRule="auto"/>
        <w:rPr>
          <w:rFonts w:ascii="Times New Roman" w:hAnsi="Times New Roman"/>
          <w:color w:val="000000"/>
          <w:sz w:val="24"/>
          <w:szCs w:val="24"/>
        </w:rPr>
      </w:pPr>
    </w:p>
    <w:sectPr w:rsidR="000B4F40">
      <w:footerReference w:type="default" r:id="rId70"/>
      <w:pgSz w:w="11906" w:h="16838"/>
      <w:pgMar w:top="0" w:right="850" w:bottom="113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6205" w:rsidRDefault="00906205">
      <w:pPr>
        <w:spacing w:after="0" w:line="240" w:lineRule="auto"/>
      </w:pPr>
      <w:r>
        <w:separator/>
      </w:r>
    </w:p>
  </w:endnote>
  <w:endnote w:type="continuationSeparator" w:id="0">
    <w:p w:rsidR="00906205" w:rsidRDefault="009062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2930" w:rsidRDefault="00D12930">
    <w:pPr>
      <w:spacing w:after="0" w:line="240" w:lineRule="auto"/>
      <w:jc w:val="center"/>
      <w:rPr>
        <w:rFonts w:ascii="Times New Roman" w:hAnsi="Times New Roman"/>
        <w:b/>
        <w:bCs/>
        <w:color w:val="FF6600"/>
        <w:sz w:val="20"/>
        <w:szCs w:val="20"/>
        <w:u w:val="single"/>
      </w:rPr>
    </w:pPr>
    <w:r>
      <w:rPr>
        <w:rFonts w:ascii="Times New Roman" w:hAnsi="Times New Roman"/>
        <w:b/>
        <w:bCs/>
        <w:color w:val="FF6600"/>
        <w:sz w:val="20"/>
        <w:szCs w:val="20"/>
        <w:u w:val="single"/>
      </w:rPr>
      <w:t>Линия Консультаций ООО «РИЦ»</w:t>
    </w:r>
  </w:p>
  <w:p w:rsidR="00D12930" w:rsidRDefault="00337670">
    <w:pPr>
      <w:spacing w:after="0" w:line="240" w:lineRule="auto"/>
      <w:jc w:val="center"/>
      <w:rPr>
        <w:rFonts w:ascii="Times New Roman" w:hAnsi="Times New Roman"/>
        <w:b/>
        <w:bCs/>
        <w:color w:val="0000FF"/>
      </w:rPr>
    </w:pPr>
    <w:hyperlink r:id="rId1" w:tooltip="http://www.ric501.ru" w:history="1">
      <w:r w:rsidR="00D12930">
        <w:rPr>
          <w:rStyle w:val="af1"/>
          <w:rFonts w:ascii="Times New Roman" w:hAnsi="Times New Roman"/>
          <w:b/>
          <w:bCs/>
        </w:rPr>
        <w:t>www.ric501.ru</w:t>
      </w:r>
    </w:hyperlink>
  </w:p>
  <w:p w:rsidR="00D12930" w:rsidRDefault="00D12930">
    <w:pPr>
      <w:spacing w:after="0" w:line="240" w:lineRule="auto"/>
      <w:jc w:val="center"/>
      <w:rPr>
        <w:rFonts w:ascii="Times New Roman" w:hAnsi="Times New Roman"/>
        <w:b/>
        <w:bCs/>
        <w:color w:val="0000FF"/>
      </w:rPr>
    </w:pPr>
    <w:r>
      <w:rPr>
        <w:rFonts w:ascii="Times New Roman" w:hAnsi="Times New Roman"/>
        <w:b/>
        <w:bCs/>
        <w:color w:val="7030A0"/>
        <w:sz w:val="20"/>
        <w:szCs w:val="20"/>
      </w:rPr>
      <w:t>телефон:</w:t>
    </w:r>
    <w:r>
      <w:rPr>
        <w:rFonts w:ascii="Times New Roman" w:hAnsi="Times New Roman"/>
        <w:b/>
        <w:bCs/>
        <w:color w:val="0000FF"/>
      </w:rPr>
      <w:t xml:space="preserve">  8(812) 9-606-900</w:t>
    </w:r>
  </w:p>
  <w:p w:rsidR="00D12930" w:rsidRDefault="00D12930">
    <w:pPr>
      <w:spacing w:after="0" w:line="240" w:lineRule="auto"/>
      <w:jc w:val="center"/>
      <w:rPr>
        <w:rFonts w:ascii="Times New Roman" w:hAnsi="Times New Roman"/>
        <w:b/>
        <w:bCs/>
        <w:color w:val="0000FF"/>
      </w:rPr>
    </w:pPr>
    <w:r>
      <w:rPr>
        <w:rFonts w:ascii="Times New Roman" w:hAnsi="Times New Roman"/>
        <w:b/>
        <w:bCs/>
        <w:color w:val="7030A0"/>
        <w:sz w:val="20"/>
        <w:szCs w:val="20"/>
        <w:lang w:val="en-US"/>
      </w:rPr>
      <w:t>e</w:t>
    </w:r>
    <w:r>
      <w:rPr>
        <w:rFonts w:ascii="Times New Roman" w:hAnsi="Times New Roman"/>
        <w:b/>
        <w:bCs/>
        <w:color w:val="7030A0"/>
        <w:sz w:val="20"/>
        <w:szCs w:val="20"/>
      </w:rPr>
      <w:t>-</w:t>
    </w:r>
    <w:r>
      <w:rPr>
        <w:rFonts w:ascii="Times New Roman" w:hAnsi="Times New Roman"/>
        <w:b/>
        <w:bCs/>
        <w:color w:val="7030A0"/>
        <w:sz w:val="20"/>
        <w:szCs w:val="20"/>
        <w:lang w:val="en-US"/>
      </w:rPr>
      <w:t>mail</w:t>
    </w:r>
    <w:r>
      <w:rPr>
        <w:rFonts w:ascii="Times New Roman" w:hAnsi="Times New Roman"/>
        <w:b/>
        <w:bCs/>
        <w:color w:val="7030A0"/>
        <w:sz w:val="20"/>
        <w:szCs w:val="20"/>
      </w:rPr>
      <w:t>:</w:t>
    </w:r>
    <w:r>
      <w:rPr>
        <w:rFonts w:ascii="Times New Roman" w:hAnsi="Times New Roman"/>
        <w:b/>
        <w:bCs/>
        <w:color w:val="0000FF"/>
      </w:rPr>
      <w:t xml:space="preserve"> </w:t>
    </w:r>
    <w:hyperlink r:id="rId2" w:tooltip="mailto:gl@ric501.ru" w:history="1">
      <w:r>
        <w:rPr>
          <w:rStyle w:val="af1"/>
          <w:rFonts w:ascii="Times New Roman" w:hAnsi="Times New Roman"/>
          <w:b/>
          <w:bCs/>
          <w:lang w:val="en-US"/>
        </w:rPr>
        <w:t>gl</w:t>
      </w:r>
      <w:r>
        <w:rPr>
          <w:rStyle w:val="af1"/>
          <w:rFonts w:ascii="Times New Roman" w:hAnsi="Times New Roman"/>
          <w:b/>
          <w:bCs/>
        </w:rPr>
        <w:t>@</w:t>
      </w:r>
      <w:r>
        <w:rPr>
          <w:rStyle w:val="af1"/>
          <w:rFonts w:ascii="Times New Roman" w:hAnsi="Times New Roman"/>
          <w:b/>
          <w:bCs/>
          <w:lang w:val="en-US"/>
        </w:rPr>
        <w:t>ric</w:t>
      </w:r>
      <w:r>
        <w:rPr>
          <w:rStyle w:val="af1"/>
          <w:rFonts w:ascii="Times New Roman" w:hAnsi="Times New Roman"/>
          <w:b/>
          <w:bCs/>
        </w:rPr>
        <w:t>501.</w:t>
      </w:r>
      <w:proofErr w:type="spellStart"/>
      <w:r>
        <w:rPr>
          <w:rStyle w:val="af1"/>
          <w:rFonts w:ascii="Times New Roman" w:hAnsi="Times New Roman"/>
          <w:b/>
          <w:bCs/>
          <w:lang w:val="en-US"/>
        </w:rPr>
        <w:t>ru</w:t>
      </w:r>
      <w:proofErr w:type="spellEnd"/>
    </w:hyperlink>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6205" w:rsidRDefault="00906205">
      <w:pPr>
        <w:spacing w:after="0" w:line="240" w:lineRule="auto"/>
      </w:pPr>
      <w:r>
        <w:separator/>
      </w:r>
    </w:p>
  </w:footnote>
  <w:footnote w:type="continuationSeparator" w:id="0">
    <w:p w:rsidR="00906205" w:rsidRDefault="0090620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15:restartNumberingAfterBreak="0">
    <w:nsid w:val="00043D8C"/>
    <w:multiLevelType w:val="hybridMultilevel"/>
    <w:tmpl w:val="B130202E"/>
    <w:lvl w:ilvl="0" w:tplc="E7065C08">
      <w:start w:val="1"/>
      <w:numFmt w:val="bullet"/>
      <w:lvlText w:val=""/>
      <w:lvlJc w:val="left"/>
      <w:pPr>
        <w:ind w:left="720" w:hanging="360"/>
      </w:pPr>
      <w:rPr>
        <w:rFonts w:ascii="Symbol" w:hAnsi="Symbol" w:hint="default"/>
      </w:rPr>
    </w:lvl>
    <w:lvl w:ilvl="1" w:tplc="2F0EAE26">
      <w:start w:val="1"/>
      <w:numFmt w:val="bullet"/>
      <w:lvlText w:val="o"/>
      <w:lvlJc w:val="left"/>
      <w:pPr>
        <w:ind w:left="1440" w:hanging="360"/>
      </w:pPr>
      <w:rPr>
        <w:rFonts w:ascii="Courier New" w:hAnsi="Courier New" w:cs="Courier New" w:hint="default"/>
      </w:rPr>
    </w:lvl>
    <w:lvl w:ilvl="2" w:tplc="97449A6E">
      <w:start w:val="1"/>
      <w:numFmt w:val="bullet"/>
      <w:lvlText w:val=""/>
      <w:lvlJc w:val="left"/>
      <w:pPr>
        <w:ind w:left="2160" w:hanging="360"/>
      </w:pPr>
      <w:rPr>
        <w:rFonts w:ascii="Wingdings" w:hAnsi="Wingdings" w:hint="default"/>
      </w:rPr>
    </w:lvl>
    <w:lvl w:ilvl="3" w:tplc="04906E72">
      <w:start w:val="1"/>
      <w:numFmt w:val="bullet"/>
      <w:lvlText w:val=""/>
      <w:lvlJc w:val="left"/>
      <w:pPr>
        <w:ind w:left="2880" w:hanging="360"/>
      </w:pPr>
      <w:rPr>
        <w:rFonts w:ascii="Symbol" w:hAnsi="Symbol" w:hint="default"/>
      </w:rPr>
    </w:lvl>
    <w:lvl w:ilvl="4" w:tplc="9128306C">
      <w:start w:val="1"/>
      <w:numFmt w:val="bullet"/>
      <w:lvlText w:val="o"/>
      <w:lvlJc w:val="left"/>
      <w:pPr>
        <w:ind w:left="3600" w:hanging="360"/>
      </w:pPr>
      <w:rPr>
        <w:rFonts w:ascii="Courier New" w:hAnsi="Courier New" w:cs="Courier New" w:hint="default"/>
      </w:rPr>
    </w:lvl>
    <w:lvl w:ilvl="5" w:tplc="19286A30">
      <w:start w:val="1"/>
      <w:numFmt w:val="bullet"/>
      <w:lvlText w:val=""/>
      <w:lvlJc w:val="left"/>
      <w:pPr>
        <w:ind w:left="4320" w:hanging="360"/>
      </w:pPr>
      <w:rPr>
        <w:rFonts w:ascii="Wingdings" w:hAnsi="Wingdings" w:hint="default"/>
      </w:rPr>
    </w:lvl>
    <w:lvl w:ilvl="6" w:tplc="41002D14">
      <w:start w:val="1"/>
      <w:numFmt w:val="bullet"/>
      <w:lvlText w:val=""/>
      <w:lvlJc w:val="left"/>
      <w:pPr>
        <w:ind w:left="5040" w:hanging="360"/>
      </w:pPr>
      <w:rPr>
        <w:rFonts w:ascii="Symbol" w:hAnsi="Symbol" w:hint="default"/>
      </w:rPr>
    </w:lvl>
    <w:lvl w:ilvl="7" w:tplc="B0983E3E">
      <w:start w:val="1"/>
      <w:numFmt w:val="bullet"/>
      <w:lvlText w:val="o"/>
      <w:lvlJc w:val="left"/>
      <w:pPr>
        <w:ind w:left="5760" w:hanging="360"/>
      </w:pPr>
      <w:rPr>
        <w:rFonts w:ascii="Courier New" w:hAnsi="Courier New" w:cs="Courier New" w:hint="default"/>
      </w:rPr>
    </w:lvl>
    <w:lvl w:ilvl="8" w:tplc="20188FD6">
      <w:start w:val="1"/>
      <w:numFmt w:val="bullet"/>
      <w:lvlText w:val=""/>
      <w:lvlJc w:val="left"/>
      <w:pPr>
        <w:ind w:left="6480" w:hanging="360"/>
      </w:pPr>
      <w:rPr>
        <w:rFonts w:ascii="Wingdings" w:hAnsi="Wingdings" w:hint="default"/>
      </w:rPr>
    </w:lvl>
  </w:abstractNum>
  <w:abstractNum w:abstractNumId="2" w15:restartNumberingAfterBreak="0">
    <w:nsid w:val="04613375"/>
    <w:multiLevelType w:val="hybridMultilevel"/>
    <w:tmpl w:val="AAC834E4"/>
    <w:lvl w:ilvl="0" w:tplc="0419000B">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4E73BD9"/>
    <w:multiLevelType w:val="hybridMultilevel"/>
    <w:tmpl w:val="8A4ACD5E"/>
    <w:lvl w:ilvl="0" w:tplc="2070E6AC">
      <w:start w:val="1"/>
      <w:numFmt w:val="bullet"/>
      <w:lvlText w:val=""/>
      <w:lvlJc w:val="left"/>
      <w:pPr>
        <w:ind w:left="720" w:hanging="360"/>
      </w:pPr>
      <w:rPr>
        <w:rFonts w:ascii="Symbol" w:hAnsi="Symbol" w:hint="default"/>
      </w:rPr>
    </w:lvl>
    <w:lvl w:ilvl="1" w:tplc="F82AF0CC">
      <w:start w:val="1"/>
      <w:numFmt w:val="bullet"/>
      <w:lvlText w:val="o"/>
      <w:lvlJc w:val="left"/>
      <w:pPr>
        <w:ind w:left="1440" w:hanging="360"/>
      </w:pPr>
      <w:rPr>
        <w:rFonts w:ascii="Courier New" w:hAnsi="Courier New" w:cs="Courier New" w:hint="default"/>
      </w:rPr>
    </w:lvl>
    <w:lvl w:ilvl="2" w:tplc="850C81E6">
      <w:start w:val="1"/>
      <w:numFmt w:val="bullet"/>
      <w:lvlText w:val=""/>
      <w:lvlJc w:val="left"/>
      <w:pPr>
        <w:ind w:left="2160" w:hanging="360"/>
      </w:pPr>
      <w:rPr>
        <w:rFonts w:ascii="Wingdings" w:hAnsi="Wingdings" w:hint="default"/>
      </w:rPr>
    </w:lvl>
    <w:lvl w:ilvl="3" w:tplc="DB468DF2">
      <w:start w:val="1"/>
      <w:numFmt w:val="bullet"/>
      <w:lvlText w:val=""/>
      <w:lvlJc w:val="left"/>
      <w:pPr>
        <w:ind w:left="2880" w:hanging="360"/>
      </w:pPr>
      <w:rPr>
        <w:rFonts w:ascii="Symbol" w:hAnsi="Symbol" w:hint="default"/>
      </w:rPr>
    </w:lvl>
    <w:lvl w:ilvl="4" w:tplc="25C2CCB0">
      <w:start w:val="1"/>
      <w:numFmt w:val="bullet"/>
      <w:lvlText w:val="o"/>
      <w:lvlJc w:val="left"/>
      <w:pPr>
        <w:ind w:left="3600" w:hanging="360"/>
      </w:pPr>
      <w:rPr>
        <w:rFonts w:ascii="Courier New" w:hAnsi="Courier New" w:cs="Courier New" w:hint="default"/>
      </w:rPr>
    </w:lvl>
    <w:lvl w:ilvl="5" w:tplc="112419CC">
      <w:start w:val="1"/>
      <w:numFmt w:val="bullet"/>
      <w:lvlText w:val=""/>
      <w:lvlJc w:val="left"/>
      <w:pPr>
        <w:ind w:left="4320" w:hanging="360"/>
      </w:pPr>
      <w:rPr>
        <w:rFonts w:ascii="Wingdings" w:hAnsi="Wingdings" w:hint="default"/>
      </w:rPr>
    </w:lvl>
    <w:lvl w:ilvl="6" w:tplc="15A85076">
      <w:start w:val="1"/>
      <w:numFmt w:val="bullet"/>
      <w:lvlText w:val=""/>
      <w:lvlJc w:val="left"/>
      <w:pPr>
        <w:ind w:left="5040" w:hanging="360"/>
      </w:pPr>
      <w:rPr>
        <w:rFonts w:ascii="Symbol" w:hAnsi="Symbol" w:hint="default"/>
      </w:rPr>
    </w:lvl>
    <w:lvl w:ilvl="7" w:tplc="349CCDC4">
      <w:start w:val="1"/>
      <w:numFmt w:val="bullet"/>
      <w:lvlText w:val="o"/>
      <w:lvlJc w:val="left"/>
      <w:pPr>
        <w:ind w:left="5760" w:hanging="360"/>
      </w:pPr>
      <w:rPr>
        <w:rFonts w:ascii="Courier New" w:hAnsi="Courier New" w:cs="Courier New" w:hint="default"/>
      </w:rPr>
    </w:lvl>
    <w:lvl w:ilvl="8" w:tplc="9778520C">
      <w:start w:val="1"/>
      <w:numFmt w:val="bullet"/>
      <w:lvlText w:val=""/>
      <w:lvlJc w:val="left"/>
      <w:pPr>
        <w:ind w:left="6480" w:hanging="360"/>
      </w:pPr>
      <w:rPr>
        <w:rFonts w:ascii="Wingdings" w:hAnsi="Wingdings" w:hint="default"/>
      </w:rPr>
    </w:lvl>
  </w:abstractNum>
  <w:abstractNum w:abstractNumId="4" w15:restartNumberingAfterBreak="0">
    <w:nsid w:val="09D442B9"/>
    <w:multiLevelType w:val="hybridMultilevel"/>
    <w:tmpl w:val="60CE5C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B863234"/>
    <w:multiLevelType w:val="hybridMultilevel"/>
    <w:tmpl w:val="63286A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C6401E8"/>
    <w:multiLevelType w:val="hybridMultilevel"/>
    <w:tmpl w:val="8438EE6E"/>
    <w:lvl w:ilvl="0" w:tplc="AAFAAC9E">
      <w:start w:val="1"/>
      <w:numFmt w:val="bullet"/>
      <w:lvlText w:val=""/>
      <w:lvlJc w:val="left"/>
      <w:pPr>
        <w:ind w:left="720" w:hanging="360"/>
      </w:pPr>
      <w:rPr>
        <w:rFonts w:ascii="Symbol" w:hAnsi="Symbol" w:hint="default"/>
      </w:rPr>
    </w:lvl>
    <w:lvl w:ilvl="1" w:tplc="B39CED38">
      <w:start w:val="1"/>
      <w:numFmt w:val="bullet"/>
      <w:lvlText w:val="o"/>
      <w:lvlJc w:val="left"/>
      <w:pPr>
        <w:ind w:left="1440" w:hanging="360"/>
      </w:pPr>
      <w:rPr>
        <w:rFonts w:ascii="Courier New" w:hAnsi="Courier New" w:cs="Courier New" w:hint="default"/>
      </w:rPr>
    </w:lvl>
    <w:lvl w:ilvl="2" w:tplc="440E4D18">
      <w:start w:val="1"/>
      <w:numFmt w:val="bullet"/>
      <w:lvlText w:val=""/>
      <w:lvlJc w:val="left"/>
      <w:pPr>
        <w:ind w:left="2160" w:hanging="360"/>
      </w:pPr>
      <w:rPr>
        <w:rFonts w:ascii="Wingdings" w:hAnsi="Wingdings" w:hint="default"/>
      </w:rPr>
    </w:lvl>
    <w:lvl w:ilvl="3" w:tplc="F9D4E8B8">
      <w:start w:val="1"/>
      <w:numFmt w:val="bullet"/>
      <w:lvlText w:val=""/>
      <w:lvlJc w:val="left"/>
      <w:pPr>
        <w:ind w:left="2880" w:hanging="360"/>
      </w:pPr>
      <w:rPr>
        <w:rFonts w:ascii="Symbol" w:hAnsi="Symbol" w:hint="default"/>
      </w:rPr>
    </w:lvl>
    <w:lvl w:ilvl="4" w:tplc="7E8E79FA">
      <w:start w:val="1"/>
      <w:numFmt w:val="bullet"/>
      <w:lvlText w:val="o"/>
      <w:lvlJc w:val="left"/>
      <w:pPr>
        <w:ind w:left="3600" w:hanging="360"/>
      </w:pPr>
      <w:rPr>
        <w:rFonts w:ascii="Courier New" w:hAnsi="Courier New" w:cs="Courier New" w:hint="default"/>
      </w:rPr>
    </w:lvl>
    <w:lvl w:ilvl="5" w:tplc="E9121954">
      <w:start w:val="1"/>
      <w:numFmt w:val="bullet"/>
      <w:lvlText w:val=""/>
      <w:lvlJc w:val="left"/>
      <w:pPr>
        <w:ind w:left="4320" w:hanging="360"/>
      </w:pPr>
      <w:rPr>
        <w:rFonts w:ascii="Wingdings" w:hAnsi="Wingdings" w:hint="default"/>
      </w:rPr>
    </w:lvl>
    <w:lvl w:ilvl="6" w:tplc="F16E88CC">
      <w:start w:val="1"/>
      <w:numFmt w:val="bullet"/>
      <w:lvlText w:val=""/>
      <w:lvlJc w:val="left"/>
      <w:pPr>
        <w:ind w:left="5040" w:hanging="360"/>
      </w:pPr>
      <w:rPr>
        <w:rFonts w:ascii="Symbol" w:hAnsi="Symbol" w:hint="default"/>
      </w:rPr>
    </w:lvl>
    <w:lvl w:ilvl="7" w:tplc="599C07A6">
      <w:start w:val="1"/>
      <w:numFmt w:val="bullet"/>
      <w:lvlText w:val="o"/>
      <w:lvlJc w:val="left"/>
      <w:pPr>
        <w:ind w:left="5760" w:hanging="360"/>
      </w:pPr>
      <w:rPr>
        <w:rFonts w:ascii="Courier New" w:hAnsi="Courier New" w:cs="Courier New" w:hint="default"/>
      </w:rPr>
    </w:lvl>
    <w:lvl w:ilvl="8" w:tplc="C2E4583A">
      <w:start w:val="1"/>
      <w:numFmt w:val="bullet"/>
      <w:lvlText w:val=""/>
      <w:lvlJc w:val="left"/>
      <w:pPr>
        <w:ind w:left="6480" w:hanging="360"/>
      </w:pPr>
      <w:rPr>
        <w:rFonts w:ascii="Wingdings" w:hAnsi="Wingdings" w:hint="default"/>
      </w:rPr>
    </w:lvl>
  </w:abstractNum>
  <w:abstractNum w:abstractNumId="7" w15:restartNumberingAfterBreak="0">
    <w:nsid w:val="0FC401E4"/>
    <w:multiLevelType w:val="multilevel"/>
    <w:tmpl w:val="6B18149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6F904EC"/>
    <w:multiLevelType w:val="hybridMultilevel"/>
    <w:tmpl w:val="2050153E"/>
    <w:lvl w:ilvl="0" w:tplc="33F21C6E">
      <w:start w:val="1"/>
      <w:numFmt w:val="bullet"/>
      <w:lvlText w:val=""/>
      <w:lvlJc w:val="left"/>
      <w:pPr>
        <w:ind w:left="720" w:hanging="360"/>
      </w:pPr>
      <w:rPr>
        <w:rFonts w:ascii="Symbol" w:hAnsi="Symbol" w:hint="default"/>
      </w:rPr>
    </w:lvl>
    <w:lvl w:ilvl="1" w:tplc="F41670E0">
      <w:start w:val="1"/>
      <w:numFmt w:val="bullet"/>
      <w:lvlText w:val="o"/>
      <w:lvlJc w:val="left"/>
      <w:pPr>
        <w:ind w:left="1440" w:hanging="360"/>
      </w:pPr>
      <w:rPr>
        <w:rFonts w:ascii="Courier New" w:hAnsi="Courier New" w:cs="Courier New" w:hint="default"/>
      </w:rPr>
    </w:lvl>
    <w:lvl w:ilvl="2" w:tplc="B8AAD802">
      <w:start w:val="1"/>
      <w:numFmt w:val="bullet"/>
      <w:lvlText w:val=""/>
      <w:lvlJc w:val="left"/>
      <w:pPr>
        <w:ind w:left="2160" w:hanging="360"/>
      </w:pPr>
      <w:rPr>
        <w:rFonts w:ascii="Wingdings" w:hAnsi="Wingdings" w:hint="default"/>
      </w:rPr>
    </w:lvl>
    <w:lvl w:ilvl="3" w:tplc="4F98CAC8">
      <w:start w:val="1"/>
      <w:numFmt w:val="bullet"/>
      <w:lvlText w:val=""/>
      <w:lvlJc w:val="left"/>
      <w:pPr>
        <w:ind w:left="2880" w:hanging="360"/>
      </w:pPr>
      <w:rPr>
        <w:rFonts w:ascii="Symbol" w:hAnsi="Symbol" w:hint="default"/>
      </w:rPr>
    </w:lvl>
    <w:lvl w:ilvl="4" w:tplc="149AD6FC">
      <w:start w:val="1"/>
      <w:numFmt w:val="bullet"/>
      <w:lvlText w:val="o"/>
      <w:lvlJc w:val="left"/>
      <w:pPr>
        <w:ind w:left="3600" w:hanging="360"/>
      </w:pPr>
      <w:rPr>
        <w:rFonts w:ascii="Courier New" w:hAnsi="Courier New" w:cs="Courier New" w:hint="default"/>
      </w:rPr>
    </w:lvl>
    <w:lvl w:ilvl="5" w:tplc="008AEA6E">
      <w:start w:val="1"/>
      <w:numFmt w:val="bullet"/>
      <w:lvlText w:val=""/>
      <w:lvlJc w:val="left"/>
      <w:pPr>
        <w:ind w:left="4320" w:hanging="360"/>
      </w:pPr>
      <w:rPr>
        <w:rFonts w:ascii="Wingdings" w:hAnsi="Wingdings" w:hint="default"/>
      </w:rPr>
    </w:lvl>
    <w:lvl w:ilvl="6" w:tplc="2BF24ED8">
      <w:start w:val="1"/>
      <w:numFmt w:val="bullet"/>
      <w:lvlText w:val=""/>
      <w:lvlJc w:val="left"/>
      <w:pPr>
        <w:ind w:left="5040" w:hanging="360"/>
      </w:pPr>
      <w:rPr>
        <w:rFonts w:ascii="Symbol" w:hAnsi="Symbol" w:hint="default"/>
      </w:rPr>
    </w:lvl>
    <w:lvl w:ilvl="7" w:tplc="457AC5E4">
      <w:start w:val="1"/>
      <w:numFmt w:val="bullet"/>
      <w:lvlText w:val="o"/>
      <w:lvlJc w:val="left"/>
      <w:pPr>
        <w:ind w:left="5760" w:hanging="360"/>
      </w:pPr>
      <w:rPr>
        <w:rFonts w:ascii="Courier New" w:hAnsi="Courier New" w:cs="Courier New" w:hint="default"/>
      </w:rPr>
    </w:lvl>
    <w:lvl w:ilvl="8" w:tplc="6B368C3E">
      <w:start w:val="1"/>
      <w:numFmt w:val="bullet"/>
      <w:lvlText w:val=""/>
      <w:lvlJc w:val="left"/>
      <w:pPr>
        <w:ind w:left="6480" w:hanging="360"/>
      </w:pPr>
      <w:rPr>
        <w:rFonts w:ascii="Wingdings" w:hAnsi="Wingdings" w:hint="default"/>
      </w:rPr>
    </w:lvl>
  </w:abstractNum>
  <w:abstractNum w:abstractNumId="9" w15:restartNumberingAfterBreak="0">
    <w:nsid w:val="1C354B9E"/>
    <w:multiLevelType w:val="hybridMultilevel"/>
    <w:tmpl w:val="41C0B762"/>
    <w:lvl w:ilvl="0" w:tplc="0A28F0F2">
      <w:start w:val="1"/>
      <w:numFmt w:val="bullet"/>
      <w:lvlText w:val="o"/>
      <w:lvlJc w:val="left"/>
      <w:pPr>
        <w:ind w:left="1260" w:hanging="360"/>
      </w:pPr>
      <w:rPr>
        <w:rFonts w:ascii="Courier New" w:hAnsi="Courier New"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15:restartNumberingAfterBreak="0">
    <w:nsid w:val="20134141"/>
    <w:multiLevelType w:val="hybridMultilevel"/>
    <w:tmpl w:val="0F487830"/>
    <w:lvl w:ilvl="0" w:tplc="0A28F0F2">
      <w:start w:val="1"/>
      <w:numFmt w:val="bullet"/>
      <w:lvlText w:val="o"/>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3CB5DB7"/>
    <w:multiLevelType w:val="hybridMultilevel"/>
    <w:tmpl w:val="D37275A0"/>
    <w:lvl w:ilvl="0" w:tplc="E326EBC8">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4505A2D"/>
    <w:multiLevelType w:val="hybridMultilevel"/>
    <w:tmpl w:val="74D826B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3" w15:restartNumberingAfterBreak="0">
    <w:nsid w:val="2AC44912"/>
    <w:multiLevelType w:val="hybridMultilevel"/>
    <w:tmpl w:val="7256D50A"/>
    <w:lvl w:ilvl="0" w:tplc="A6FECBBE">
      <w:start w:val="1"/>
      <w:numFmt w:val="bullet"/>
      <w:lvlText w:val=""/>
      <w:lvlJc w:val="left"/>
      <w:pPr>
        <w:ind w:left="720" w:hanging="360"/>
      </w:pPr>
      <w:rPr>
        <w:rFonts w:ascii="Wingdings" w:hAnsi="Wingdings" w:hint="default"/>
      </w:rPr>
    </w:lvl>
    <w:lvl w:ilvl="1" w:tplc="B79201E6">
      <w:start w:val="1"/>
      <w:numFmt w:val="bullet"/>
      <w:lvlText w:val="o"/>
      <w:lvlJc w:val="left"/>
      <w:pPr>
        <w:ind w:left="1440" w:hanging="360"/>
      </w:pPr>
      <w:rPr>
        <w:rFonts w:ascii="Courier New" w:hAnsi="Courier New" w:cs="Courier New" w:hint="default"/>
      </w:rPr>
    </w:lvl>
    <w:lvl w:ilvl="2" w:tplc="457CF344">
      <w:start w:val="1"/>
      <w:numFmt w:val="bullet"/>
      <w:lvlText w:val=""/>
      <w:lvlJc w:val="left"/>
      <w:pPr>
        <w:ind w:left="2160" w:hanging="360"/>
      </w:pPr>
      <w:rPr>
        <w:rFonts w:ascii="Wingdings" w:hAnsi="Wingdings" w:hint="default"/>
      </w:rPr>
    </w:lvl>
    <w:lvl w:ilvl="3" w:tplc="3B94EF80">
      <w:start w:val="1"/>
      <w:numFmt w:val="bullet"/>
      <w:lvlText w:val=""/>
      <w:lvlJc w:val="left"/>
      <w:pPr>
        <w:ind w:left="2880" w:hanging="360"/>
      </w:pPr>
      <w:rPr>
        <w:rFonts w:ascii="Symbol" w:hAnsi="Symbol" w:hint="default"/>
      </w:rPr>
    </w:lvl>
    <w:lvl w:ilvl="4" w:tplc="C8F260F4">
      <w:start w:val="1"/>
      <w:numFmt w:val="bullet"/>
      <w:lvlText w:val="o"/>
      <w:lvlJc w:val="left"/>
      <w:pPr>
        <w:ind w:left="3600" w:hanging="360"/>
      </w:pPr>
      <w:rPr>
        <w:rFonts w:ascii="Courier New" w:hAnsi="Courier New" w:cs="Courier New" w:hint="default"/>
      </w:rPr>
    </w:lvl>
    <w:lvl w:ilvl="5" w:tplc="D9004D62">
      <w:start w:val="1"/>
      <w:numFmt w:val="bullet"/>
      <w:lvlText w:val=""/>
      <w:lvlJc w:val="left"/>
      <w:pPr>
        <w:ind w:left="4320" w:hanging="360"/>
      </w:pPr>
      <w:rPr>
        <w:rFonts w:ascii="Wingdings" w:hAnsi="Wingdings" w:hint="default"/>
      </w:rPr>
    </w:lvl>
    <w:lvl w:ilvl="6" w:tplc="FED6F142">
      <w:start w:val="1"/>
      <w:numFmt w:val="bullet"/>
      <w:lvlText w:val=""/>
      <w:lvlJc w:val="left"/>
      <w:pPr>
        <w:ind w:left="5040" w:hanging="360"/>
      </w:pPr>
      <w:rPr>
        <w:rFonts w:ascii="Symbol" w:hAnsi="Symbol" w:hint="default"/>
      </w:rPr>
    </w:lvl>
    <w:lvl w:ilvl="7" w:tplc="226A930E">
      <w:start w:val="1"/>
      <w:numFmt w:val="bullet"/>
      <w:lvlText w:val="o"/>
      <w:lvlJc w:val="left"/>
      <w:pPr>
        <w:ind w:left="5760" w:hanging="360"/>
      </w:pPr>
      <w:rPr>
        <w:rFonts w:ascii="Courier New" w:hAnsi="Courier New" w:cs="Courier New" w:hint="default"/>
      </w:rPr>
    </w:lvl>
    <w:lvl w:ilvl="8" w:tplc="E3D85A5E">
      <w:start w:val="1"/>
      <w:numFmt w:val="bullet"/>
      <w:lvlText w:val=""/>
      <w:lvlJc w:val="left"/>
      <w:pPr>
        <w:ind w:left="6480" w:hanging="360"/>
      </w:pPr>
      <w:rPr>
        <w:rFonts w:ascii="Wingdings" w:hAnsi="Wingdings" w:hint="default"/>
      </w:rPr>
    </w:lvl>
  </w:abstractNum>
  <w:abstractNum w:abstractNumId="14" w15:restartNumberingAfterBreak="0">
    <w:nsid w:val="2B08051C"/>
    <w:multiLevelType w:val="hybridMultilevel"/>
    <w:tmpl w:val="5880BE9C"/>
    <w:lvl w:ilvl="0" w:tplc="1834C0A8">
      <w:start w:val="1"/>
      <w:numFmt w:val="bullet"/>
      <w:lvlText w:val=""/>
      <w:lvlJc w:val="left"/>
      <w:pPr>
        <w:ind w:left="720" w:hanging="360"/>
      </w:pPr>
      <w:rPr>
        <w:rFonts w:ascii="Symbol" w:hAnsi="Symbol" w:hint="default"/>
      </w:rPr>
    </w:lvl>
    <w:lvl w:ilvl="1" w:tplc="91A05432">
      <w:start w:val="1"/>
      <w:numFmt w:val="bullet"/>
      <w:lvlText w:val="o"/>
      <w:lvlJc w:val="left"/>
      <w:pPr>
        <w:ind w:left="1440" w:hanging="360"/>
      </w:pPr>
      <w:rPr>
        <w:rFonts w:ascii="Courier New" w:hAnsi="Courier New" w:cs="Courier New" w:hint="default"/>
      </w:rPr>
    </w:lvl>
    <w:lvl w:ilvl="2" w:tplc="7FFA1658">
      <w:start w:val="1"/>
      <w:numFmt w:val="bullet"/>
      <w:lvlText w:val=""/>
      <w:lvlJc w:val="left"/>
      <w:pPr>
        <w:ind w:left="2160" w:hanging="360"/>
      </w:pPr>
      <w:rPr>
        <w:rFonts w:ascii="Wingdings" w:hAnsi="Wingdings" w:hint="default"/>
      </w:rPr>
    </w:lvl>
    <w:lvl w:ilvl="3" w:tplc="93722972">
      <w:start w:val="1"/>
      <w:numFmt w:val="bullet"/>
      <w:lvlText w:val=""/>
      <w:lvlJc w:val="left"/>
      <w:pPr>
        <w:ind w:left="2880" w:hanging="360"/>
      </w:pPr>
      <w:rPr>
        <w:rFonts w:ascii="Symbol" w:hAnsi="Symbol" w:hint="default"/>
      </w:rPr>
    </w:lvl>
    <w:lvl w:ilvl="4" w:tplc="6A305228">
      <w:start w:val="1"/>
      <w:numFmt w:val="bullet"/>
      <w:lvlText w:val="o"/>
      <w:lvlJc w:val="left"/>
      <w:pPr>
        <w:ind w:left="3600" w:hanging="360"/>
      </w:pPr>
      <w:rPr>
        <w:rFonts w:ascii="Courier New" w:hAnsi="Courier New" w:cs="Courier New" w:hint="default"/>
      </w:rPr>
    </w:lvl>
    <w:lvl w:ilvl="5" w:tplc="486E157A">
      <w:start w:val="1"/>
      <w:numFmt w:val="bullet"/>
      <w:lvlText w:val=""/>
      <w:lvlJc w:val="left"/>
      <w:pPr>
        <w:ind w:left="4320" w:hanging="360"/>
      </w:pPr>
      <w:rPr>
        <w:rFonts w:ascii="Wingdings" w:hAnsi="Wingdings" w:hint="default"/>
      </w:rPr>
    </w:lvl>
    <w:lvl w:ilvl="6" w:tplc="347CC7AA">
      <w:start w:val="1"/>
      <w:numFmt w:val="bullet"/>
      <w:lvlText w:val=""/>
      <w:lvlJc w:val="left"/>
      <w:pPr>
        <w:ind w:left="5040" w:hanging="360"/>
      </w:pPr>
      <w:rPr>
        <w:rFonts w:ascii="Symbol" w:hAnsi="Symbol" w:hint="default"/>
      </w:rPr>
    </w:lvl>
    <w:lvl w:ilvl="7" w:tplc="5CE43534">
      <w:start w:val="1"/>
      <w:numFmt w:val="bullet"/>
      <w:lvlText w:val="o"/>
      <w:lvlJc w:val="left"/>
      <w:pPr>
        <w:ind w:left="5760" w:hanging="360"/>
      </w:pPr>
      <w:rPr>
        <w:rFonts w:ascii="Courier New" w:hAnsi="Courier New" w:cs="Courier New" w:hint="default"/>
      </w:rPr>
    </w:lvl>
    <w:lvl w:ilvl="8" w:tplc="79D45964">
      <w:start w:val="1"/>
      <w:numFmt w:val="bullet"/>
      <w:lvlText w:val=""/>
      <w:lvlJc w:val="left"/>
      <w:pPr>
        <w:ind w:left="6480" w:hanging="360"/>
      </w:pPr>
      <w:rPr>
        <w:rFonts w:ascii="Wingdings" w:hAnsi="Wingdings" w:hint="default"/>
      </w:rPr>
    </w:lvl>
  </w:abstractNum>
  <w:abstractNum w:abstractNumId="15" w15:restartNumberingAfterBreak="0">
    <w:nsid w:val="2F047A1F"/>
    <w:multiLevelType w:val="hybridMultilevel"/>
    <w:tmpl w:val="8EB66AC0"/>
    <w:lvl w:ilvl="0" w:tplc="BD9C9BCC">
      <w:start w:val="1"/>
      <w:numFmt w:val="bullet"/>
      <w:lvlText w:val=""/>
      <w:lvlJc w:val="left"/>
      <w:pPr>
        <w:ind w:left="720" w:hanging="360"/>
      </w:pPr>
      <w:rPr>
        <w:rFonts w:ascii="Symbol" w:hAnsi="Symbol" w:hint="default"/>
      </w:rPr>
    </w:lvl>
    <w:lvl w:ilvl="1" w:tplc="7C786AA8">
      <w:start w:val="1"/>
      <w:numFmt w:val="bullet"/>
      <w:lvlText w:val="o"/>
      <w:lvlJc w:val="left"/>
      <w:pPr>
        <w:ind w:left="1440" w:hanging="360"/>
      </w:pPr>
      <w:rPr>
        <w:rFonts w:ascii="Courier New" w:hAnsi="Courier New" w:cs="Courier New" w:hint="default"/>
      </w:rPr>
    </w:lvl>
    <w:lvl w:ilvl="2" w:tplc="4CC8FEC6">
      <w:start w:val="1"/>
      <w:numFmt w:val="bullet"/>
      <w:lvlText w:val=""/>
      <w:lvlJc w:val="left"/>
      <w:pPr>
        <w:ind w:left="2160" w:hanging="360"/>
      </w:pPr>
      <w:rPr>
        <w:rFonts w:ascii="Wingdings" w:hAnsi="Wingdings" w:hint="default"/>
      </w:rPr>
    </w:lvl>
    <w:lvl w:ilvl="3" w:tplc="B12EBC42">
      <w:start w:val="1"/>
      <w:numFmt w:val="bullet"/>
      <w:lvlText w:val=""/>
      <w:lvlJc w:val="left"/>
      <w:pPr>
        <w:ind w:left="2880" w:hanging="360"/>
      </w:pPr>
      <w:rPr>
        <w:rFonts w:ascii="Symbol" w:hAnsi="Symbol" w:hint="default"/>
      </w:rPr>
    </w:lvl>
    <w:lvl w:ilvl="4" w:tplc="9EE07E28">
      <w:start w:val="1"/>
      <w:numFmt w:val="bullet"/>
      <w:lvlText w:val="o"/>
      <w:lvlJc w:val="left"/>
      <w:pPr>
        <w:ind w:left="3600" w:hanging="360"/>
      </w:pPr>
      <w:rPr>
        <w:rFonts w:ascii="Courier New" w:hAnsi="Courier New" w:cs="Courier New" w:hint="default"/>
      </w:rPr>
    </w:lvl>
    <w:lvl w:ilvl="5" w:tplc="68DE6B5C">
      <w:start w:val="1"/>
      <w:numFmt w:val="bullet"/>
      <w:lvlText w:val=""/>
      <w:lvlJc w:val="left"/>
      <w:pPr>
        <w:ind w:left="4320" w:hanging="360"/>
      </w:pPr>
      <w:rPr>
        <w:rFonts w:ascii="Wingdings" w:hAnsi="Wingdings" w:hint="default"/>
      </w:rPr>
    </w:lvl>
    <w:lvl w:ilvl="6" w:tplc="40BE49A0">
      <w:start w:val="1"/>
      <w:numFmt w:val="bullet"/>
      <w:lvlText w:val=""/>
      <w:lvlJc w:val="left"/>
      <w:pPr>
        <w:ind w:left="5040" w:hanging="360"/>
      </w:pPr>
      <w:rPr>
        <w:rFonts w:ascii="Symbol" w:hAnsi="Symbol" w:hint="default"/>
      </w:rPr>
    </w:lvl>
    <w:lvl w:ilvl="7" w:tplc="DABA9B40">
      <w:start w:val="1"/>
      <w:numFmt w:val="bullet"/>
      <w:lvlText w:val="o"/>
      <w:lvlJc w:val="left"/>
      <w:pPr>
        <w:ind w:left="5760" w:hanging="360"/>
      </w:pPr>
      <w:rPr>
        <w:rFonts w:ascii="Courier New" w:hAnsi="Courier New" w:cs="Courier New" w:hint="default"/>
      </w:rPr>
    </w:lvl>
    <w:lvl w:ilvl="8" w:tplc="5C0A46C0">
      <w:start w:val="1"/>
      <w:numFmt w:val="bullet"/>
      <w:lvlText w:val=""/>
      <w:lvlJc w:val="left"/>
      <w:pPr>
        <w:ind w:left="6480" w:hanging="360"/>
      </w:pPr>
      <w:rPr>
        <w:rFonts w:ascii="Wingdings" w:hAnsi="Wingdings" w:hint="default"/>
      </w:rPr>
    </w:lvl>
  </w:abstractNum>
  <w:abstractNum w:abstractNumId="16" w15:restartNumberingAfterBreak="0">
    <w:nsid w:val="33837365"/>
    <w:multiLevelType w:val="hybridMultilevel"/>
    <w:tmpl w:val="52469E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33993D75"/>
    <w:multiLevelType w:val="hybridMultilevel"/>
    <w:tmpl w:val="F7EA54E4"/>
    <w:lvl w:ilvl="0" w:tplc="324602A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E9346E2"/>
    <w:multiLevelType w:val="hybridMultilevel"/>
    <w:tmpl w:val="F19A30E6"/>
    <w:lvl w:ilvl="0" w:tplc="B79201E6">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09B3332"/>
    <w:multiLevelType w:val="hybridMultilevel"/>
    <w:tmpl w:val="A88A2548"/>
    <w:lvl w:ilvl="0" w:tplc="0419000B">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42087AF3"/>
    <w:multiLevelType w:val="hybridMultilevel"/>
    <w:tmpl w:val="420E6832"/>
    <w:lvl w:ilvl="0" w:tplc="9DC2BBBE">
      <w:start w:val="1"/>
      <w:numFmt w:val="bullet"/>
      <w:lvlText w:val=""/>
      <w:lvlJc w:val="left"/>
      <w:pPr>
        <w:ind w:left="720" w:hanging="360"/>
      </w:pPr>
      <w:rPr>
        <w:rFonts w:ascii="Symbol" w:hAnsi="Symbol" w:hint="default"/>
      </w:rPr>
    </w:lvl>
    <w:lvl w:ilvl="1" w:tplc="11CAB8A2">
      <w:start w:val="1"/>
      <w:numFmt w:val="bullet"/>
      <w:lvlText w:val="o"/>
      <w:lvlJc w:val="left"/>
      <w:pPr>
        <w:ind w:left="1440" w:hanging="360"/>
      </w:pPr>
      <w:rPr>
        <w:rFonts w:ascii="Courier New" w:hAnsi="Courier New" w:cs="Courier New" w:hint="default"/>
      </w:rPr>
    </w:lvl>
    <w:lvl w:ilvl="2" w:tplc="B5E81F12">
      <w:start w:val="1"/>
      <w:numFmt w:val="bullet"/>
      <w:lvlText w:val=""/>
      <w:lvlJc w:val="left"/>
      <w:pPr>
        <w:ind w:left="2160" w:hanging="360"/>
      </w:pPr>
      <w:rPr>
        <w:rFonts w:ascii="Wingdings" w:hAnsi="Wingdings" w:hint="default"/>
      </w:rPr>
    </w:lvl>
    <w:lvl w:ilvl="3" w:tplc="702EFA6E">
      <w:start w:val="1"/>
      <w:numFmt w:val="bullet"/>
      <w:lvlText w:val=""/>
      <w:lvlJc w:val="left"/>
      <w:pPr>
        <w:ind w:left="2880" w:hanging="360"/>
      </w:pPr>
      <w:rPr>
        <w:rFonts w:ascii="Symbol" w:hAnsi="Symbol" w:hint="default"/>
      </w:rPr>
    </w:lvl>
    <w:lvl w:ilvl="4" w:tplc="E4B229A6">
      <w:start w:val="1"/>
      <w:numFmt w:val="bullet"/>
      <w:lvlText w:val="o"/>
      <w:lvlJc w:val="left"/>
      <w:pPr>
        <w:ind w:left="3600" w:hanging="360"/>
      </w:pPr>
      <w:rPr>
        <w:rFonts w:ascii="Courier New" w:hAnsi="Courier New" w:cs="Courier New" w:hint="default"/>
      </w:rPr>
    </w:lvl>
    <w:lvl w:ilvl="5" w:tplc="3A288EC6">
      <w:start w:val="1"/>
      <w:numFmt w:val="bullet"/>
      <w:lvlText w:val=""/>
      <w:lvlJc w:val="left"/>
      <w:pPr>
        <w:ind w:left="4320" w:hanging="360"/>
      </w:pPr>
      <w:rPr>
        <w:rFonts w:ascii="Wingdings" w:hAnsi="Wingdings" w:hint="default"/>
      </w:rPr>
    </w:lvl>
    <w:lvl w:ilvl="6" w:tplc="B510AB7A">
      <w:start w:val="1"/>
      <w:numFmt w:val="bullet"/>
      <w:lvlText w:val=""/>
      <w:lvlJc w:val="left"/>
      <w:pPr>
        <w:ind w:left="5040" w:hanging="360"/>
      </w:pPr>
      <w:rPr>
        <w:rFonts w:ascii="Symbol" w:hAnsi="Symbol" w:hint="default"/>
      </w:rPr>
    </w:lvl>
    <w:lvl w:ilvl="7" w:tplc="F3581C02">
      <w:start w:val="1"/>
      <w:numFmt w:val="bullet"/>
      <w:lvlText w:val="o"/>
      <w:lvlJc w:val="left"/>
      <w:pPr>
        <w:ind w:left="5760" w:hanging="360"/>
      </w:pPr>
      <w:rPr>
        <w:rFonts w:ascii="Courier New" w:hAnsi="Courier New" w:cs="Courier New" w:hint="default"/>
      </w:rPr>
    </w:lvl>
    <w:lvl w:ilvl="8" w:tplc="B816C53C">
      <w:start w:val="1"/>
      <w:numFmt w:val="bullet"/>
      <w:lvlText w:val=""/>
      <w:lvlJc w:val="left"/>
      <w:pPr>
        <w:ind w:left="6480" w:hanging="360"/>
      </w:pPr>
      <w:rPr>
        <w:rFonts w:ascii="Wingdings" w:hAnsi="Wingdings" w:hint="default"/>
      </w:rPr>
    </w:lvl>
  </w:abstractNum>
  <w:abstractNum w:abstractNumId="21" w15:restartNumberingAfterBreak="0">
    <w:nsid w:val="43CB7DA4"/>
    <w:multiLevelType w:val="hybridMultilevel"/>
    <w:tmpl w:val="9710ADAC"/>
    <w:lvl w:ilvl="0" w:tplc="454CFEFC">
      <w:start w:val="1"/>
      <w:numFmt w:val="bullet"/>
      <w:lvlText w:val=""/>
      <w:lvlJc w:val="left"/>
      <w:pPr>
        <w:ind w:left="720" w:hanging="360"/>
      </w:pPr>
      <w:rPr>
        <w:rFonts w:ascii="Symbol" w:hAnsi="Symbol" w:hint="default"/>
      </w:rPr>
    </w:lvl>
    <w:lvl w:ilvl="1" w:tplc="CC6A9ED6">
      <w:start w:val="1"/>
      <w:numFmt w:val="bullet"/>
      <w:lvlText w:val="o"/>
      <w:lvlJc w:val="left"/>
      <w:pPr>
        <w:ind w:left="1440" w:hanging="360"/>
      </w:pPr>
      <w:rPr>
        <w:rFonts w:ascii="Courier New" w:hAnsi="Courier New" w:cs="Courier New" w:hint="default"/>
      </w:rPr>
    </w:lvl>
    <w:lvl w:ilvl="2" w:tplc="035AE32E">
      <w:start w:val="1"/>
      <w:numFmt w:val="bullet"/>
      <w:lvlText w:val=""/>
      <w:lvlJc w:val="left"/>
      <w:pPr>
        <w:ind w:left="2160" w:hanging="360"/>
      </w:pPr>
      <w:rPr>
        <w:rFonts w:ascii="Wingdings" w:hAnsi="Wingdings" w:hint="default"/>
      </w:rPr>
    </w:lvl>
    <w:lvl w:ilvl="3" w:tplc="103E8AEC">
      <w:start w:val="1"/>
      <w:numFmt w:val="bullet"/>
      <w:lvlText w:val=""/>
      <w:lvlJc w:val="left"/>
      <w:pPr>
        <w:ind w:left="2880" w:hanging="360"/>
      </w:pPr>
      <w:rPr>
        <w:rFonts w:ascii="Symbol" w:hAnsi="Symbol" w:hint="default"/>
      </w:rPr>
    </w:lvl>
    <w:lvl w:ilvl="4" w:tplc="015A38FE">
      <w:start w:val="1"/>
      <w:numFmt w:val="bullet"/>
      <w:lvlText w:val="o"/>
      <w:lvlJc w:val="left"/>
      <w:pPr>
        <w:ind w:left="3600" w:hanging="360"/>
      </w:pPr>
      <w:rPr>
        <w:rFonts w:ascii="Courier New" w:hAnsi="Courier New" w:cs="Courier New" w:hint="default"/>
      </w:rPr>
    </w:lvl>
    <w:lvl w:ilvl="5" w:tplc="DED67348">
      <w:start w:val="1"/>
      <w:numFmt w:val="bullet"/>
      <w:lvlText w:val=""/>
      <w:lvlJc w:val="left"/>
      <w:pPr>
        <w:ind w:left="4320" w:hanging="360"/>
      </w:pPr>
      <w:rPr>
        <w:rFonts w:ascii="Wingdings" w:hAnsi="Wingdings" w:hint="default"/>
      </w:rPr>
    </w:lvl>
    <w:lvl w:ilvl="6" w:tplc="07FA8252">
      <w:start w:val="1"/>
      <w:numFmt w:val="bullet"/>
      <w:lvlText w:val=""/>
      <w:lvlJc w:val="left"/>
      <w:pPr>
        <w:ind w:left="5040" w:hanging="360"/>
      </w:pPr>
      <w:rPr>
        <w:rFonts w:ascii="Symbol" w:hAnsi="Symbol" w:hint="default"/>
      </w:rPr>
    </w:lvl>
    <w:lvl w:ilvl="7" w:tplc="1D28FEF0">
      <w:start w:val="1"/>
      <w:numFmt w:val="bullet"/>
      <w:lvlText w:val="o"/>
      <w:lvlJc w:val="left"/>
      <w:pPr>
        <w:ind w:left="5760" w:hanging="360"/>
      </w:pPr>
      <w:rPr>
        <w:rFonts w:ascii="Courier New" w:hAnsi="Courier New" w:cs="Courier New" w:hint="default"/>
      </w:rPr>
    </w:lvl>
    <w:lvl w:ilvl="8" w:tplc="04D6EB50">
      <w:start w:val="1"/>
      <w:numFmt w:val="bullet"/>
      <w:lvlText w:val=""/>
      <w:lvlJc w:val="left"/>
      <w:pPr>
        <w:ind w:left="6480" w:hanging="360"/>
      </w:pPr>
      <w:rPr>
        <w:rFonts w:ascii="Wingdings" w:hAnsi="Wingdings" w:hint="default"/>
      </w:rPr>
    </w:lvl>
  </w:abstractNum>
  <w:abstractNum w:abstractNumId="22" w15:restartNumberingAfterBreak="0">
    <w:nsid w:val="4A9B6AF4"/>
    <w:multiLevelType w:val="hybridMultilevel"/>
    <w:tmpl w:val="BDC48774"/>
    <w:lvl w:ilvl="0" w:tplc="D3DE705E">
      <w:start w:val="1"/>
      <w:numFmt w:val="bullet"/>
      <w:lvlText w:val=""/>
      <w:lvlJc w:val="left"/>
      <w:pPr>
        <w:ind w:left="720" w:hanging="360"/>
      </w:pPr>
      <w:rPr>
        <w:rFonts w:ascii="Symbol" w:hAnsi="Symbol" w:hint="default"/>
      </w:rPr>
    </w:lvl>
    <w:lvl w:ilvl="1" w:tplc="3F5408D6">
      <w:start w:val="1"/>
      <w:numFmt w:val="bullet"/>
      <w:lvlText w:val="o"/>
      <w:lvlJc w:val="left"/>
      <w:pPr>
        <w:ind w:left="1440" w:hanging="360"/>
      </w:pPr>
      <w:rPr>
        <w:rFonts w:ascii="Courier New" w:hAnsi="Courier New" w:cs="Courier New" w:hint="default"/>
      </w:rPr>
    </w:lvl>
    <w:lvl w:ilvl="2" w:tplc="5CB893D2">
      <w:start w:val="1"/>
      <w:numFmt w:val="bullet"/>
      <w:lvlText w:val=""/>
      <w:lvlJc w:val="left"/>
      <w:pPr>
        <w:ind w:left="2160" w:hanging="360"/>
      </w:pPr>
      <w:rPr>
        <w:rFonts w:ascii="Wingdings" w:hAnsi="Wingdings" w:hint="default"/>
      </w:rPr>
    </w:lvl>
    <w:lvl w:ilvl="3" w:tplc="876CAE82">
      <w:start w:val="1"/>
      <w:numFmt w:val="bullet"/>
      <w:lvlText w:val=""/>
      <w:lvlJc w:val="left"/>
      <w:pPr>
        <w:ind w:left="2880" w:hanging="360"/>
      </w:pPr>
      <w:rPr>
        <w:rFonts w:ascii="Symbol" w:hAnsi="Symbol" w:hint="default"/>
      </w:rPr>
    </w:lvl>
    <w:lvl w:ilvl="4" w:tplc="577462CA">
      <w:start w:val="1"/>
      <w:numFmt w:val="bullet"/>
      <w:lvlText w:val="o"/>
      <w:lvlJc w:val="left"/>
      <w:pPr>
        <w:ind w:left="3600" w:hanging="360"/>
      </w:pPr>
      <w:rPr>
        <w:rFonts w:ascii="Courier New" w:hAnsi="Courier New" w:cs="Courier New" w:hint="default"/>
      </w:rPr>
    </w:lvl>
    <w:lvl w:ilvl="5" w:tplc="49EA07A2">
      <w:start w:val="1"/>
      <w:numFmt w:val="bullet"/>
      <w:lvlText w:val=""/>
      <w:lvlJc w:val="left"/>
      <w:pPr>
        <w:ind w:left="4320" w:hanging="360"/>
      </w:pPr>
      <w:rPr>
        <w:rFonts w:ascii="Wingdings" w:hAnsi="Wingdings" w:hint="default"/>
      </w:rPr>
    </w:lvl>
    <w:lvl w:ilvl="6" w:tplc="2DDE18EA">
      <w:start w:val="1"/>
      <w:numFmt w:val="bullet"/>
      <w:lvlText w:val=""/>
      <w:lvlJc w:val="left"/>
      <w:pPr>
        <w:ind w:left="5040" w:hanging="360"/>
      </w:pPr>
      <w:rPr>
        <w:rFonts w:ascii="Symbol" w:hAnsi="Symbol" w:hint="default"/>
      </w:rPr>
    </w:lvl>
    <w:lvl w:ilvl="7" w:tplc="46327110">
      <w:start w:val="1"/>
      <w:numFmt w:val="bullet"/>
      <w:lvlText w:val="o"/>
      <w:lvlJc w:val="left"/>
      <w:pPr>
        <w:ind w:left="5760" w:hanging="360"/>
      </w:pPr>
      <w:rPr>
        <w:rFonts w:ascii="Courier New" w:hAnsi="Courier New" w:cs="Courier New" w:hint="default"/>
      </w:rPr>
    </w:lvl>
    <w:lvl w:ilvl="8" w:tplc="ECB6BA8C">
      <w:start w:val="1"/>
      <w:numFmt w:val="bullet"/>
      <w:lvlText w:val=""/>
      <w:lvlJc w:val="left"/>
      <w:pPr>
        <w:ind w:left="6480" w:hanging="360"/>
      </w:pPr>
      <w:rPr>
        <w:rFonts w:ascii="Wingdings" w:hAnsi="Wingdings" w:hint="default"/>
      </w:rPr>
    </w:lvl>
  </w:abstractNum>
  <w:abstractNum w:abstractNumId="23" w15:restartNumberingAfterBreak="0">
    <w:nsid w:val="4D130B7A"/>
    <w:multiLevelType w:val="hybridMultilevel"/>
    <w:tmpl w:val="DAAA33BC"/>
    <w:lvl w:ilvl="0" w:tplc="0419000B">
      <w:start w:val="1"/>
      <w:numFmt w:val="bullet"/>
      <w:lvlText w:val=""/>
      <w:lvlJc w:val="left"/>
      <w:pPr>
        <w:ind w:left="720" w:hanging="360"/>
      </w:pPr>
      <w:rPr>
        <w:rFonts w:ascii="Wingdings" w:hAnsi="Wingdings" w:hint="default"/>
      </w:rPr>
    </w:lvl>
    <w:lvl w:ilvl="1" w:tplc="F41670E0">
      <w:start w:val="1"/>
      <w:numFmt w:val="bullet"/>
      <w:lvlText w:val="o"/>
      <w:lvlJc w:val="left"/>
      <w:pPr>
        <w:ind w:left="1440" w:hanging="360"/>
      </w:pPr>
      <w:rPr>
        <w:rFonts w:ascii="Courier New" w:hAnsi="Courier New" w:cs="Courier New" w:hint="default"/>
      </w:rPr>
    </w:lvl>
    <w:lvl w:ilvl="2" w:tplc="B8AAD802">
      <w:start w:val="1"/>
      <w:numFmt w:val="bullet"/>
      <w:lvlText w:val=""/>
      <w:lvlJc w:val="left"/>
      <w:pPr>
        <w:ind w:left="2160" w:hanging="360"/>
      </w:pPr>
      <w:rPr>
        <w:rFonts w:ascii="Wingdings" w:hAnsi="Wingdings" w:hint="default"/>
      </w:rPr>
    </w:lvl>
    <w:lvl w:ilvl="3" w:tplc="4F98CAC8">
      <w:start w:val="1"/>
      <w:numFmt w:val="bullet"/>
      <w:lvlText w:val=""/>
      <w:lvlJc w:val="left"/>
      <w:pPr>
        <w:ind w:left="2880" w:hanging="360"/>
      </w:pPr>
      <w:rPr>
        <w:rFonts w:ascii="Symbol" w:hAnsi="Symbol" w:hint="default"/>
      </w:rPr>
    </w:lvl>
    <w:lvl w:ilvl="4" w:tplc="149AD6FC">
      <w:start w:val="1"/>
      <w:numFmt w:val="bullet"/>
      <w:lvlText w:val="o"/>
      <w:lvlJc w:val="left"/>
      <w:pPr>
        <w:ind w:left="3600" w:hanging="360"/>
      </w:pPr>
      <w:rPr>
        <w:rFonts w:ascii="Courier New" w:hAnsi="Courier New" w:cs="Courier New" w:hint="default"/>
      </w:rPr>
    </w:lvl>
    <w:lvl w:ilvl="5" w:tplc="008AEA6E">
      <w:start w:val="1"/>
      <w:numFmt w:val="bullet"/>
      <w:lvlText w:val=""/>
      <w:lvlJc w:val="left"/>
      <w:pPr>
        <w:ind w:left="4320" w:hanging="360"/>
      </w:pPr>
      <w:rPr>
        <w:rFonts w:ascii="Wingdings" w:hAnsi="Wingdings" w:hint="default"/>
      </w:rPr>
    </w:lvl>
    <w:lvl w:ilvl="6" w:tplc="2BF24ED8">
      <w:start w:val="1"/>
      <w:numFmt w:val="bullet"/>
      <w:lvlText w:val=""/>
      <w:lvlJc w:val="left"/>
      <w:pPr>
        <w:ind w:left="5040" w:hanging="360"/>
      </w:pPr>
      <w:rPr>
        <w:rFonts w:ascii="Symbol" w:hAnsi="Symbol" w:hint="default"/>
      </w:rPr>
    </w:lvl>
    <w:lvl w:ilvl="7" w:tplc="457AC5E4">
      <w:start w:val="1"/>
      <w:numFmt w:val="bullet"/>
      <w:lvlText w:val="o"/>
      <w:lvlJc w:val="left"/>
      <w:pPr>
        <w:ind w:left="5760" w:hanging="360"/>
      </w:pPr>
      <w:rPr>
        <w:rFonts w:ascii="Courier New" w:hAnsi="Courier New" w:cs="Courier New" w:hint="default"/>
      </w:rPr>
    </w:lvl>
    <w:lvl w:ilvl="8" w:tplc="6B368C3E">
      <w:start w:val="1"/>
      <w:numFmt w:val="bullet"/>
      <w:lvlText w:val=""/>
      <w:lvlJc w:val="left"/>
      <w:pPr>
        <w:ind w:left="6480" w:hanging="360"/>
      </w:pPr>
      <w:rPr>
        <w:rFonts w:ascii="Wingdings" w:hAnsi="Wingdings" w:hint="default"/>
      </w:rPr>
    </w:lvl>
  </w:abstractNum>
  <w:abstractNum w:abstractNumId="24" w15:restartNumberingAfterBreak="0">
    <w:nsid w:val="572A38A8"/>
    <w:multiLevelType w:val="hybridMultilevel"/>
    <w:tmpl w:val="684C97FA"/>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8CD7A09"/>
    <w:multiLevelType w:val="hybridMultilevel"/>
    <w:tmpl w:val="EDECFF7A"/>
    <w:lvl w:ilvl="0" w:tplc="A5AA0EE8">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9380FD5"/>
    <w:multiLevelType w:val="hybridMultilevel"/>
    <w:tmpl w:val="19682414"/>
    <w:lvl w:ilvl="0" w:tplc="A6FECBBE">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9683B54"/>
    <w:multiLevelType w:val="hybridMultilevel"/>
    <w:tmpl w:val="7DF6B520"/>
    <w:lvl w:ilvl="0" w:tplc="0419000B">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59FD0C00"/>
    <w:multiLevelType w:val="hybridMultilevel"/>
    <w:tmpl w:val="0A54B00A"/>
    <w:lvl w:ilvl="0" w:tplc="FBA6D10C">
      <w:start w:val="1"/>
      <w:numFmt w:val="bullet"/>
      <w:lvlText w:val=""/>
      <w:lvlJc w:val="left"/>
      <w:pPr>
        <w:ind w:left="720" w:hanging="360"/>
      </w:pPr>
      <w:rPr>
        <w:rFonts w:ascii="Symbol" w:hAnsi="Symbol" w:hint="default"/>
      </w:rPr>
    </w:lvl>
    <w:lvl w:ilvl="1" w:tplc="5EC65814">
      <w:start w:val="1"/>
      <w:numFmt w:val="bullet"/>
      <w:lvlText w:val="o"/>
      <w:lvlJc w:val="left"/>
      <w:pPr>
        <w:ind w:left="1440" w:hanging="360"/>
      </w:pPr>
      <w:rPr>
        <w:rFonts w:ascii="Courier New" w:hAnsi="Courier New" w:cs="Courier New" w:hint="default"/>
      </w:rPr>
    </w:lvl>
    <w:lvl w:ilvl="2" w:tplc="9376907C">
      <w:start w:val="1"/>
      <w:numFmt w:val="bullet"/>
      <w:lvlText w:val=""/>
      <w:lvlJc w:val="left"/>
      <w:pPr>
        <w:ind w:left="2160" w:hanging="360"/>
      </w:pPr>
      <w:rPr>
        <w:rFonts w:ascii="Wingdings" w:hAnsi="Wingdings" w:hint="default"/>
      </w:rPr>
    </w:lvl>
    <w:lvl w:ilvl="3" w:tplc="68FE4882">
      <w:start w:val="1"/>
      <w:numFmt w:val="bullet"/>
      <w:lvlText w:val=""/>
      <w:lvlJc w:val="left"/>
      <w:pPr>
        <w:ind w:left="2880" w:hanging="360"/>
      </w:pPr>
      <w:rPr>
        <w:rFonts w:ascii="Symbol" w:hAnsi="Symbol" w:hint="default"/>
      </w:rPr>
    </w:lvl>
    <w:lvl w:ilvl="4" w:tplc="FEBE562C">
      <w:start w:val="1"/>
      <w:numFmt w:val="bullet"/>
      <w:lvlText w:val="o"/>
      <w:lvlJc w:val="left"/>
      <w:pPr>
        <w:ind w:left="3600" w:hanging="360"/>
      </w:pPr>
      <w:rPr>
        <w:rFonts w:ascii="Courier New" w:hAnsi="Courier New" w:cs="Courier New" w:hint="default"/>
      </w:rPr>
    </w:lvl>
    <w:lvl w:ilvl="5" w:tplc="29DC6010">
      <w:start w:val="1"/>
      <w:numFmt w:val="bullet"/>
      <w:lvlText w:val=""/>
      <w:lvlJc w:val="left"/>
      <w:pPr>
        <w:ind w:left="4320" w:hanging="360"/>
      </w:pPr>
      <w:rPr>
        <w:rFonts w:ascii="Wingdings" w:hAnsi="Wingdings" w:hint="default"/>
      </w:rPr>
    </w:lvl>
    <w:lvl w:ilvl="6" w:tplc="AAD43B22">
      <w:start w:val="1"/>
      <w:numFmt w:val="bullet"/>
      <w:lvlText w:val=""/>
      <w:lvlJc w:val="left"/>
      <w:pPr>
        <w:ind w:left="5040" w:hanging="360"/>
      </w:pPr>
      <w:rPr>
        <w:rFonts w:ascii="Symbol" w:hAnsi="Symbol" w:hint="default"/>
      </w:rPr>
    </w:lvl>
    <w:lvl w:ilvl="7" w:tplc="DE24B042">
      <w:start w:val="1"/>
      <w:numFmt w:val="bullet"/>
      <w:lvlText w:val="o"/>
      <w:lvlJc w:val="left"/>
      <w:pPr>
        <w:ind w:left="5760" w:hanging="360"/>
      </w:pPr>
      <w:rPr>
        <w:rFonts w:ascii="Courier New" w:hAnsi="Courier New" w:cs="Courier New" w:hint="default"/>
      </w:rPr>
    </w:lvl>
    <w:lvl w:ilvl="8" w:tplc="80F4AF4A">
      <w:start w:val="1"/>
      <w:numFmt w:val="bullet"/>
      <w:lvlText w:val=""/>
      <w:lvlJc w:val="left"/>
      <w:pPr>
        <w:ind w:left="6480" w:hanging="360"/>
      </w:pPr>
      <w:rPr>
        <w:rFonts w:ascii="Wingdings" w:hAnsi="Wingdings" w:hint="default"/>
      </w:rPr>
    </w:lvl>
  </w:abstractNum>
  <w:abstractNum w:abstractNumId="29" w15:restartNumberingAfterBreak="0">
    <w:nsid w:val="663D7409"/>
    <w:multiLevelType w:val="hybridMultilevel"/>
    <w:tmpl w:val="47644CD4"/>
    <w:lvl w:ilvl="0" w:tplc="DA54632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A191B96"/>
    <w:multiLevelType w:val="hybridMultilevel"/>
    <w:tmpl w:val="FE7EC4F0"/>
    <w:lvl w:ilvl="0" w:tplc="AF2E1010">
      <w:start w:val="1"/>
      <w:numFmt w:val="bullet"/>
      <w:lvlText w:val=""/>
      <w:lvlJc w:val="left"/>
      <w:pPr>
        <w:ind w:left="720" w:hanging="360"/>
      </w:pPr>
      <w:rPr>
        <w:rFonts w:ascii="Symbol" w:hAnsi="Symbol" w:hint="default"/>
      </w:rPr>
    </w:lvl>
    <w:lvl w:ilvl="1" w:tplc="90AE0FBC">
      <w:start w:val="1"/>
      <w:numFmt w:val="bullet"/>
      <w:lvlText w:val="o"/>
      <w:lvlJc w:val="left"/>
      <w:pPr>
        <w:ind w:left="1440" w:hanging="360"/>
      </w:pPr>
      <w:rPr>
        <w:rFonts w:ascii="Courier New" w:hAnsi="Courier New" w:cs="Courier New" w:hint="default"/>
      </w:rPr>
    </w:lvl>
    <w:lvl w:ilvl="2" w:tplc="F5382C0C">
      <w:start w:val="1"/>
      <w:numFmt w:val="bullet"/>
      <w:lvlText w:val=""/>
      <w:lvlJc w:val="left"/>
      <w:pPr>
        <w:ind w:left="2160" w:hanging="360"/>
      </w:pPr>
      <w:rPr>
        <w:rFonts w:ascii="Wingdings" w:hAnsi="Wingdings" w:hint="default"/>
      </w:rPr>
    </w:lvl>
    <w:lvl w:ilvl="3" w:tplc="553AF554">
      <w:start w:val="1"/>
      <w:numFmt w:val="bullet"/>
      <w:lvlText w:val=""/>
      <w:lvlJc w:val="left"/>
      <w:pPr>
        <w:ind w:left="2880" w:hanging="360"/>
      </w:pPr>
      <w:rPr>
        <w:rFonts w:ascii="Symbol" w:hAnsi="Symbol" w:hint="default"/>
      </w:rPr>
    </w:lvl>
    <w:lvl w:ilvl="4" w:tplc="2924A0DC">
      <w:start w:val="1"/>
      <w:numFmt w:val="bullet"/>
      <w:lvlText w:val="o"/>
      <w:lvlJc w:val="left"/>
      <w:pPr>
        <w:ind w:left="3600" w:hanging="360"/>
      </w:pPr>
      <w:rPr>
        <w:rFonts w:ascii="Courier New" w:hAnsi="Courier New" w:cs="Courier New" w:hint="default"/>
      </w:rPr>
    </w:lvl>
    <w:lvl w:ilvl="5" w:tplc="A1DCDC00">
      <w:start w:val="1"/>
      <w:numFmt w:val="bullet"/>
      <w:lvlText w:val=""/>
      <w:lvlJc w:val="left"/>
      <w:pPr>
        <w:ind w:left="4320" w:hanging="360"/>
      </w:pPr>
      <w:rPr>
        <w:rFonts w:ascii="Wingdings" w:hAnsi="Wingdings" w:hint="default"/>
      </w:rPr>
    </w:lvl>
    <w:lvl w:ilvl="6" w:tplc="807C82C4">
      <w:start w:val="1"/>
      <w:numFmt w:val="bullet"/>
      <w:lvlText w:val=""/>
      <w:lvlJc w:val="left"/>
      <w:pPr>
        <w:ind w:left="5040" w:hanging="360"/>
      </w:pPr>
      <w:rPr>
        <w:rFonts w:ascii="Symbol" w:hAnsi="Symbol" w:hint="default"/>
      </w:rPr>
    </w:lvl>
    <w:lvl w:ilvl="7" w:tplc="07E8D078">
      <w:start w:val="1"/>
      <w:numFmt w:val="bullet"/>
      <w:lvlText w:val="o"/>
      <w:lvlJc w:val="left"/>
      <w:pPr>
        <w:ind w:left="5760" w:hanging="360"/>
      </w:pPr>
      <w:rPr>
        <w:rFonts w:ascii="Courier New" w:hAnsi="Courier New" w:cs="Courier New" w:hint="default"/>
      </w:rPr>
    </w:lvl>
    <w:lvl w:ilvl="8" w:tplc="451488D2">
      <w:start w:val="1"/>
      <w:numFmt w:val="bullet"/>
      <w:lvlText w:val=""/>
      <w:lvlJc w:val="left"/>
      <w:pPr>
        <w:ind w:left="6480" w:hanging="360"/>
      </w:pPr>
      <w:rPr>
        <w:rFonts w:ascii="Wingdings" w:hAnsi="Wingdings" w:hint="default"/>
      </w:rPr>
    </w:lvl>
  </w:abstractNum>
  <w:abstractNum w:abstractNumId="31" w15:restartNumberingAfterBreak="0">
    <w:nsid w:val="6A907529"/>
    <w:multiLevelType w:val="hybridMultilevel"/>
    <w:tmpl w:val="0E0A0B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B52027A"/>
    <w:multiLevelType w:val="hybridMultilevel"/>
    <w:tmpl w:val="7B98EB2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3892BCE"/>
    <w:multiLevelType w:val="hybridMultilevel"/>
    <w:tmpl w:val="960A68BE"/>
    <w:lvl w:ilvl="0" w:tplc="DE282A8E">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3A26987"/>
    <w:multiLevelType w:val="hybridMultilevel"/>
    <w:tmpl w:val="61FC88DC"/>
    <w:lvl w:ilvl="0" w:tplc="92D8018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745707B"/>
    <w:multiLevelType w:val="hybridMultilevel"/>
    <w:tmpl w:val="E81872E6"/>
    <w:lvl w:ilvl="0" w:tplc="0A28F0F2">
      <w:start w:val="1"/>
      <w:numFmt w:val="bullet"/>
      <w:lvlText w:val="o"/>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91F7A81"/>
    <w:multiLevelType w:val="hybridMultilevel"/>
    <w:tmpl w:val="F11C5CD0"/>
    <w:lvl w:ilvl="0" w:tplc="324602A8">
      <w:start w:val="1"/>
      <w:numFmt w:val="bullet"/>
      <w:lvlText w:val=""/>
      <w:lvlJc w:val="left"/>
      <w:pPr>
        <w:ind w:left="720" w:hanging="360"/>
      </w:pPr>
      <w:rPr>
        <w:rFonts w:ascii="Symbol" w:hAnsi="Symbol" w:hint="default"/>
      </w:rPr>
    </w:lvl>
    <w:lvl w:ilvl="1" w:tplc="4FC46874">
      <w:start w:val="1"/>
      <w:numFmt w:val="bullet"/>
      <w:lvlText w:val="o"/>
      <w:lvlJc w:val="left"/>
      <w:pPr>
        <w:ind w:left="1440" w:hanging="360"/>
      </w:pPr>
      <w:rPr>
        <w:rFonts w:ascii="Courier New" w:hAnsi="Courier New" w:cs="Courier New" w:hint="default"/>
      </w:rPr>
    </w:lvl>
    <w:lvl w:ilvl="2" w:tplc="9702D708">
      <w:start w:val="1"/>
      <w:numFmt w:val="bullet"/>
      <w:lvlText w:val=""/>
      <w:lvlJc w:val="left"/>
      <w:pPr>
        <w:ind w:left="2160" w:hanging="360"/>
      </w:pPr>
      <w:rPr>
        <w:rFonts w:ascii="Wingdings" w:hAnsi="Wingdings" w:hint="default"/>
      </w:rPr>
    </w:lvl>
    <w:lvl w:ilvl="3" w:tplc="08146926">
      <w:start w:val="1"/>
      <w:numFmt w:val="bullet"/>
      <w:lvlText w:val=""/>
      <w:lvlJc w:val="left"/>
      <w:pPr>
        <w:ind w:left="2880" w:hanging="360"/>
      </w:pPr>
      <w:rPr>
        <w:rFonts w:ascii="Symbol" w:hAnsi="Symbol" w:hint="default"/>
      </w:rPr>
    </w:lvl>
    <w:lvl w:ilvl="4" w:tplc="4CC0E640">
      <w:start w:val="1"/>
      <w:numFmt w:val="bullet"/>
      <w:lvlText w:val="o"/>
      <w:lvlJc w:val="left"/>
      <w:pPr>
        <w:ind w:left="3600" w:hanging="360"/>
      </w:pPr>
      <w:rPr>
        <w:rFonts w:ascii="Courier New" w:hAnsi="Courier New" w:cs="Courier New" w:hint="default"/>
      </w:rPr>
    </w:lvl>
    <w:lvl w:ilvl="5" w:tplc="D932E2EE">
      <w:start w:val="1"/>
      <w:numFmt w:val="bullet"/>
      <w:lvlText w:val=""/>
      <w:lvlJc w:val="left"/>
      <w:pPr>
        <w:ind w:left="4320" w:hanging="360"/>
      </w:pPr>
      <w:rPr>
        <w:rFonts w:ascii="Wingdings" w:hAnsi="Wingdings" w:hint="default"/>
      </w:rPr>
    </w:lvl>
    <w:lvl w:ilvl="6" w:tplc="783C1B84">
      <w:start w:val="1"/>
      <w:numFmt w:val="bullet"/>
      <w:lvlText w:val=""/>
      <w:lvlJc w:val="left"/>
      <w:pPr>
        <w:ind w:left="5040" w:hanging="360"/>
      </w:pPr>
      <w:rPr>
        <w:rFonts w:ascii="Symbol" w:hAnsi="Symbol" w:hint="default"/>
      </w:rPr>
    </w:lvl>
    <w:lvl w:ilvl="7" w:tplc="F072FDCE">
      <w:start w:val="1"/>
      <w:numFmt w:val="bullet"/>
      <w:lvlText w:val="o"/>
      <w:lvlJc w:val="left"/>
      <w:pPr>
        <w:ind w:left="5760" w:hanging="360"/>
      </w:pPr>
      <w:rPr>
        <w:rFonts w:ascii="Courier New" w:hAnsi="Courier New" w:cs="Courier New" w:hint="default"/>
      </w:rPr>
    </w:lvl>
    <w:lvl w:ilvl="8" w:tplc="4E58EC6E">
      <w:start w:val="1"/>
      <w:numFmt w:val="bullet"/>
      <w:lvlText w:val=""/>
      <w:lvlJc w:val="left"/>
      <w:pPr>
        <w:ind w:left="6480" w:hanging="360"/>
      </w:pPr>
      <w:rPr>
        <w:rFonts w:ascii="Wingdings" w:hAnsi="Wingdings" w:hint="default"/>
      </w:rPr>
    </w:lvl>
  </w:abstractNum>
  <w:abstractNum w:abstractNumId="37" w15:restartNumberingAfterBreak="0">
    <w:nsid w:val="7985365A"/>
    <w:multiLevelType w:val="hybridMultilevel"/>
    <w:tmpl w:val="9BC2CC56"/>
    <w:lvl w:ilvl="0" w:tplc="9376BD10">
      <w:start w:val="1"/>
      <w:numFmt w:val="bullet"/>
      <w:lvlText w:val=""/>
      <w:lvlJc w:val="left"/>
      <w:pPr>
        <w:ind w:left="720" w:hanging="360"/>
      </w:pPr>
      <w:rPr>
        <w:rFonts w:ascii="Symbol" w:hAnsi="Symbol" w:hint="default"/>
      </w:rPr>
    </w:lvl>
    <w:lvl w:ilvl="1" w:tplc="7EB0B68E">
      <w:start w:val="1"/>
      <w:numFmt w:val="bullet"/>
      <w:lvlText w:val="o"/>
      <w:lvlJc w:val="left"/>
      <w:pPr>
        <w:ind w:left="1440" w:hanging="360"/>
      </w:pPr>
      <w:rPr>
        <w:rFonts w:ascii="Courier New" w:hAnsi="Courier New" w:cs="Courier New" w:hint="default"/>
      </w:rPr>
    </w:lvl>
    <w:lvl w:ilvl="2" w:tplc="02966DC4">
      <w:start w:val="1"/>
      <w:numFmt w:val="bullet"/>
      <w:lvlText w:val=""/>
      <w:lvlJc w:val="left"/>
      <w:pPr>
        <w:ind w:left="2160" w:hanging="360"/>
      </w:pPr>
      <w:rPr>
        <w:rFonts w:ascii="Wingdings" w:hAnsi="Wingdings" w:hint="default"/>
      </w:rPr>
    </w:lvl>
    <w:lvl w:ilvl="3" w:tplc="648EF910">
      <w:start w:val="1"/>
      <w:numFmt w:val="bullet"/>
      <w:lvlText w:val=""/>
      <w:lvlJc w:val="left"/>
      <w:pPr>
        <w:ind w:left="2880" w:hanging="360"/>
      </w:pPr>
      <w:rPr>
        <w:rFonts w:ascii="Symbol" w:hAnsi="Symbol" w:hint="default"/>
      </w:rPr>
    </w:lvl>
    <w:lvl w:ilvl="4" w:tplc="80F22638">
      <w:start w:val="1"/>
      <w:numFmt w:val="bullet"/>
      <w:lvlText w:val="o"/>
      <w:lvlJc w:val="left"/>
      <w:pPr>
        <w:ind w:left="3600" w:hanging="360"/>
      </w:pPr>
      <w:rPr>
        <w:rFonts w:ascii="Courier New" w:hAnsi="Courier New" w:cs="Courier New" w:hint="default"/>
      </w:rPr>
    </w:lvl>
    <w:lvl w:ilvl="5" w:tplc="B2F28452">
      <w:start w:val="1"/>
      <w:numFmt w:val="bullet"/>
      <w:lvlText w:val=""/>
      <w:lvlJc w:val="left"/>
      <w:pPr>
        <w:ind w:left="4320" w:hanging="360"/>
      </w:pPr>
      <w:rPr>
        <w:rFonts w:ascii="Wingdings" w:hAnsi="Wingdings" w:hint="default"/>
      </w:rPr>
    </w:lvl>
    <w:lvl w:ilvl="6" w:tplc="BF12B176">
      <w:start w:val="1"/>
      <w:numFmt w:val="bullet"/>
      <w:lvlText w:val=""/>
      <w:lvlJc w:val="left"/>
      <w:pPr>
        <w:ind w:left="5040" w:hanging="360"/>
      </w:pPr>
      <w:rPr>
        <w:rFonts w:ascii="Symbol" w:hAnsi="Symbol" w:hint="default"/>
      </w:rPr>
    </w:lvl>
    <w:lvl w:ilvl="7" w:tplc="A0C63984">
      <w:start w:val="1"/>
      <w:numFmt w:val="bullet"/>
      <w:lvlText w:val="o"/>
      <w:lvlJc w:val="left"/>
      <w:pPr>
        <w:ind w:left="5760" w:hanging="360"/>
      </w:pPr>
      <w:rPr>
        <w:rFonts w:ascii="Courier New" w:hAnsi="Courier New" w:cs="Courier New" w:hint="default"/>
      </w:rPr>
    </w:lvl>
    <w:lvl w:ilvl="8" w:tplc="E89A0FD2">
      <w:start w:val="1"/>
      <w:numFmt w:val="bullet"/>
      <w:lvlText w:val=""/>
      <w:lvlJc w:val="left"/>
      <w:pPr>
        <w:ind w:left="6480" w:hanging="360"/>
      </w:pPr>
      <w:rPr>
        <w:rFonts w:ascii="Wingdings" w:hAnsi="Wingdings" w:hint="default"/>
      </w:rPr>
    </w:lvl>
  </w:abstractNum>
  <w:num w:numId="1">
    <w:abstractNumId w:val="36"/>
  </w:num>
  <w:num w:numId="2">
    <w:abstractNumId w:val="15"/>
  </w:num>
  <w:num w:numId="3">
    <w:abstractNumId w:val="14"/>
  </w:num>
  <w:num w:numId="4">
    <w:abstractNumId w:val="28"/>
  </w:num>
  <w:num w:numId="5">
    <w:abstractNumId w:val="20"/>
  </w:num>
  <w:num w:numId="6">
    <w:abstractNumId w:val="1"/>
  </w:num>
  <w:num w:numId="7">
    <w:abstractNumId w:val="3"/>
  </w:num>
  <w:num w:numId="8">
    <w:abstractNumId w:val="30"/>
  </w:num>
  <w:num w:numId="9">
    <w:abstractNumId w:val="21"/>
  </w:num>
  <w:num w:numId="10">
    <w:abstractNumId w:val="6"/>
  </w:num>
  <w:num w:numId="11">
    <w:abstractNumId w:val="22"/>
  </w:num>
  <w:num w:numId="12">
    <w:abstractNumId w:val="37"/>
  </w:num>
  <w:num w:numId="13">
    <w:abstractNumId w:val="13"/>
  </w:num>
  <w:num w:numId="14">
    <w:abstractNumId w:val="8"/>
  </w:num>
  <w:num w:numId="15">
    <w:abstractNumId w:val="7"/>
  </w:num>
  <w:num w:numId="16">
    <w:abstractNumId w:val="33"/>
  </w:num>
  <w:num w:numId="17">
    <w:abstractNumId w:val="29"/>
  </w:num>
  <w:num w:numId="18">
    <w:abstractNumId w:val="0"/>
  </w:num>
  <w:num w:numId="19">
    <w:abstractNumId w:val="25"/>
  </w:num>
  <w:num w:numId="20">
    <w:abstractNumId w:val="11"/>
  </w:num>
  <w:num w:numId="21">
    <w:abstractNumId w:val="5"/>
  </w:num>
  <w:num w:numId="22">
    <w:abstractNumId w:val="16"/>
  </w:num>
  <w:num w:numId="23">
    <w:abstractNumId w:val="31"/>
  </w:num>
  <w:num w:numId="24">
    <w:abstractNumId w:val="35"/>
  </w:num>
  <w:num w:numId="25">
    <w:abstractNumId w:val="34"/>
  </w:num>
  <w:num w:numId="26">
    <w:abstractNumId w:val="26"/>
  </w:num>
  <w:num w:numId="27">
    <w:abstractNumId w:val="32"/>
  </w:num>
  <w:num w:numId="28">
    <w:abstractNumId w:val="17"/>
  </w:num>
  <w:num w:numId="29">
    <w:abstractNumId w:val="4"/>
  </w:num>
  <w:num w:numId="30">
    <w:abstractNumId w:val="10"/>
  </w:num>
  <w:num w:numId="31">
    <w:abstractNumId w:val="9"/>
  </w:num>
  <w:num w:numId="32">
    <w:abstractNumId w:val="18"/>
  </w:num>
  <w:num w:numId="33">
    <w:abstractNumId w:val="12"/>
  </w:num>
  <w:num w:numId="34">
    <w:abstractNumId w:val="23"/>
  </w:num>
  <w:num w:numId="35">
    <w:abstractNumId w:val="24"/>
  </w:num>
  <w:num w:numId="36">
    <w:abstractNumId w:val="19"/>
  </w:num>
  <w:num w:numId="37">
    <w:abstractNumId w:val="2"/>
  </w:num>
  <w:num w:numId="3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F40"/>
    <w:rsid w:val="00005200"/>
    <w:rsid w:val="00006E97"/>
    <w:rsid w:val="00023265"/>
    <w:rsid w:val="00025D68"/>
    <w:rsid w:val="00027C69"/>
    <w:rsid w:val="000361AA"/>
    <w:rsid w:val="000465AA"/>
    <w:rsid w:val="0004740F"/>
    <w:rsid w:val="0006067A"/>
    <w:rsid w:val="00074C95"/>
    <w:rsid w:val="000814B2"/>
    <w:rsid w:val="00091254"/>
    <w:rsid w:val="00091559"/>
    <w:rsid w:val="00091FB0"/>
    <w:rsid w:val="00092782"/>
    <w:rsid w:val="000938DE"/>
    <w:rsid w:val="00097C16"/>
    <w:rsid w:val="000A2892"/>
    <w:rsid w:val="000B31D3"/>
    <w:rsid w:val="000B4F40"/>
    <w:rsid w:val="000B7671"/>
    <w:rsid w:val="000B7EBC"/>
    <w:rsid w:val="000C6CFE"/>
    <w:rsid w:val="000E3E8F"/>
    <w:rsid w:val="0011168E"/>
    <w:rsid w:val="00112207"/>
    <w:rsid w:val="00112567"/>
    <w:rsid w:val="00120324"/>
    <w:rsid w:val="001214F6"/>
    <w:rsid w:val="00132351"/>
    <w:rsid w:val="00152073"/>
    <w:rsid w:val="001543CE"/>
    <w:rsid w:val="001742FC"/>
    <w:rsid w:val="00190456"/>
    <w:rsid w:val="001B1A9E"/>
    <w:rsid w:val="001C1491"/>
    <w:rsid w:val="001C6A71"/>
    <w:rsid w:val="001D2B5D"/>
    <w:rsid w:val="001E2BFD"/>
    <w:rsid w:val="0020089F"/>
    <w:rsid w:val="00213F72"/>
    <w:rsid w:val="00226A86"/>
    <w:rsid w:val="00230921"/>
    <w:rsid w:val="00246C4B"/>
    <w:rsid w:val="00246CB6"/>
    <w:rsid w:val="00297300"/>
    <w:rsid w:val="002A7267"/>
    <w:rsid w:val="002B6054"/>
    <w:rsid w:val="002B7F0D"/>
    <w:rsid w:val="002C1C04"/>
    <w:rsid w:val="002D4405"/>
    <w:rsid w:val="002E5419"/>
    <w:rsid w:val="002F26D0"/>
    <w:rsid w:val="002F33AD"/>
    <w:rsid w:val="002F7BEB"/>
    <w:rsid w:val="00300225"/>
    <w:rsid w:val="00333F26"/>
    <w:rsid w:val="00337670"/>
    <w:rsid w:val="00363D4A"/>
    <w:rsid w:val="00364087"/>
    <w:rsid w:val="00386DA3"/>
    <w:rsid w:val="003B4548"/>
    <w:rsid w:val="003D21C3"/>
    <w:rsid w:val="003E00EC"/>
    <w:rsid w:val="003F441E"/>
    <w:rsid w:val="003F52EB"/>
    <w:rsid w:val="0040223D"/>
    <w:rsid w:val="00417B2C"/>
    <w:rsid w:val="004468FA"/>
    <w:rsid w:val="00450BAB"/>
    <w:rsid w:val="0046328C"/>
    <w:rsid w:val="00471B03"/>
    <w:rsid w:val="00476F1D"/>
    <w:rsid w:val="0048260E"/>
    <w:rsid w:val="004913B2"/>
    <w:rsid w:val="004A129A"/>
    <w:rsid w:val="004A6199"/>
    <w:rsid w:val="004A68C1"/>
    <w:rsid w:val="004A7DE0"/>
    <w:rsid w:val="004C0C4E"/>
    <w:rsid w:val="004D141D"/>
    <w:rsid w:val="00505694"/>
    <w:rsid w:val="0051215E"/>
    <w:rsid w:val="00512A0F"/>
    <w:rsid w:val="00514C80"/>
    <w:rsid w:val="005155E3"/>
    <w:rsid w:val="00520902"/>
    <w:rsid w:val="0053493C"/>
    <w:rsid w:val="0054580D"/>
    <w:rsid w:val="005510DD"/>
    <w:rsid w:val="005513F4"/>
    <w:rsid w:val="0056013E"/>
    <w:rsid w:val="00571CB0"/>
    <w:rsid w:val="005752E9"/>
    <w:rsid w:val="0059153B"/>
    <w:rsid w:val="00591DFC"/>
    <w:rsid w:val="00592926"/>
    <w:rsid w:val="00594317"/>
    <w:rsid w:val="00595824"/>
    <w:rsid w:val="005A691F"/>
    <w:rsid w:val="005A793D"/>
    <w:rsid w:val="005A7F74"/>
    <w:rsid w:val="005B3139"/>
    <w:rsid w:val="005C390B"/>
    <w:rsid w:val="005C5DFA"/>
    <w:rsid w:val="006008A6"/>
    <w:rsid w:val="006059BE"/>
    <w:rsid w:val="00613DB8"/>
    <w:rsid w:val="00617A39"/>
    <w:rsid w:val="006233CF"/>
    <w:rsid w:val="006245FA"/>
    <w:rsid w:val="00642A2B"/>
    <w:rsid w:val="0064311B"/>
    <w:rsid w:val="00651B75"/>
    <w:rsid w:val="006520D2"/>
    <w:rsid w:val="00656F3C"/>
    <w:rsid w:val="0066547D"/>
    <w:rsid w:val="00680864"/>
    <w:rsid w:val="006814B6"/>
    <w:rsid w:val="0068388D"/>
    <w:rsid w:val="00684130"/>
    <w:rsid w:val="006A4DE4"/>
    <w:rsid w:val="006B6B31"/>
    <w:rsid w:val="006D22D1"/>
    <w:rsid w:val="006E01D0"/>
    <w:rsid w:val="006F16A5"/>
    <w:rsid w:val="006F4813"/>
    <w:rsid w:val="00704BC8"/>
    <w:rsid w:val="007178EE"/>
    <w:rsid w:val="0072100C"/>
    <w:rsid w:val="00726EF2"/>
    <w:rsid w:val="007276C8"/>
    <w:rsid w:val="007457DA"/>
    <w:rsid w:val="007529F6"/>
    <w:rsid w:val="00761DC9"/>
    <w:rsid w:val="007625DB"/>
    <w:rsid w:val="00770ED8"/>
    <w:rsid w:val="00771740"/>
    <w:rsid w:val="00782FCB"/>
    <w:rsid w:val="00790B18"/>
    <w:rsid w:val="00796F7A"/>
    <w:rsid w:val="007B4F6A"/>
    <w:rsid w:val="007C45A7"/>
    <w:rsid w:val="007D2586"/>
    <w:rsid w:val="007F59C4"/>
    <w:rsid w:val="007F72AC"/>
    <w:rsid w:val="0080481C"/>
    <w:rsid w:val="00805871"/>
    <w:rsid w:val="008216A8"/>
    <w:rsid w:val="00833FFC"/>
    <w:rsid w:val="00843AC9"/>
    <w:rsid w:val="00862943"/>
    <w:rsid w:val="00862C60"/>
    <w:rsid w:val="008642D1"/>
    <w:rsid w:val="00873519"/>
    <w:rsid w:val="008A29BD"/>
    <w:rsid w:val="008C7DCF"/>
    <w:rsid w:val="008D2024"/>
    <w:rsid w:val="008D7E44"/>
    <w:rsid w:val="008E74C7"/>
    <w:rsid w:val="008F0792"/>
    <w:rsid w:val="008F151F"/>
    <w:rsid w:val="008F52A2"/>
    <w:rsid w:val="00901AFB"/>
    <w:rsid w:val="00906205"/>
    <w:rsid w:val="0090634D"/>
    <w:rsid w:val="0092366D"/>
    <w:rsid w:val="009421FB"/>
    <w:rsid w:val="009447A0"/>
    <w:rsid w:val="0095141A"/>
    <w:rsid w:val="00962D85"/>
    <w:rsid w:val="00971C4B"/>
    <w:rsid w:val="009941A3"/>
    <w:rsid w:val="009A72C4"/>
    <w:rsid w:val="009B602C"/>
    <w:rsid w:val="009D0313"/>
    <w:rsid w:val="009D24F2"/>
    <w:rsid w:val="009D4AC3"/>
    <w:rsid w:val="009D6E52"/>
    <w:rsid w:val="009D7573"/>
    <w:rsid w:val="009E0EA3"/>
    <w:rsid w:val="009E3D33"/>
    <w:rsid w:val="009F6548"/>
    <w:rsid w:val="009F7AAE"/>
    <w:rsid w:val="00A07AC8"/>
    <w:rsid w:val="00A17AAB"/>
    <w:rsid w:val="00A26A55"/>
    <w:rsid w:val="00A53398"/>
    <w:rsid w:val="00A60216"/>
    <w:rsid w:val="00A81186"/>
    <w:rsid w:val="00A877E6"/>
    <w:rsid w:val="00A96635"/>
    <w:rsid w:val="00AA4694"/>
    <w:rsid w:val="00AA5F54"/>
    <w:rsid w:val="00AB2BCD"/>
    <w:rsid w:val="00AB433B"/>
    <w:rsid w:val="00AE2F36"/>
    <w:rsid w:val="00AF76AF"/>
    <w:rsid w:val="00B12175"/>
    <w:rsid w:val="00B12AA5"/>
    <w:rsid w:val="00B13EF0"/>
    <w:rsid w:val="00B32D7A"/>
    <w:rsid w:val="00B3640A"/>
    <w:rsid w:val="00B5448D"/>
    <w:rsid w:val="00B54DBC"/>
    <w:rsid w:val="00B558F5"/>
    <w:rsid w:val="00B658B3"/>
    <w:rsid w:val="00B6675A"/>
    <w:rsid w:val="00B92413"/>
    <w:rsid w:val="00BC5404"/>
    <w:rsid w:val="00BD37F1"/>
    <w:rsid w:val="00BE70F3"/>
    <w:rsid w:val="00BF555F"/>
    <w:rsid w:val="00C043C5"/>
    <w:rsid w:val="00C06CA5"/>
    <w:rsid w:val="00C1606A"/>
    <w:rsid w:val="00C240A5"/>
    <w:rsid w:val="00C25518"/>
    <w:rsid w:val="00C30B94"/>
    <w:rsid w:val="00C31FA6"/>
    <w:rsid w:val="00C479A8"/>
    <w:rsid w:val="00C500B5"/>
    <w:rsid w:val="00C602BF"/>
    <w:rsid w:val="00C80016"/>
    <w:rsid w:val="00C834DA"/>
    <w:rsid w:val="00C835D0"/>
    <w:rsid w:val="00C92C42"/>
    <w:rsid w:val="00CA0185"/>
    <w:rsid w:val="00CE3748"/>
    <w:rsid w:val="00CE4C59"/>
    <w:rsid w:val="00CF77F2"/>
    <w:rsid w:val="00D01585"/>
    <w:rsid w:val="00D11980"/>
    <w:rsid w:val="00D12930"/>
    <w:rsid w:val="00D47A97"/>
    <w:rsid w:val="00D55EBB"/>
    <w:rsid w:val="00D608E4"/>
    <w:rsid w:val="00D95E43"/>
    <w:rsid w:val="00DA5573"/>
    <w:rsid w:val="00DB5AD2"/>
    <w:rsid w:val="00DB78CD"/>
    <w:rsid w:val="00DC07A3"/>
    <w:rsid w:val="00DF4A31"/>
    <w:rsid w:val="00E023E7"/>
    <w:rsid w:val="00E0315D"/>
    <w:rsid w:val="00E30A4D"/>
    <w:rsid w:val="00E44134"/>
    <w:rsid w:val="00E454F7"/>
    <w:rsid w:val="00E47EBA"/>
    <w:rsid w:val="00E54109"/>
    <w:rsid w:val="00E60142"/>
    <w:rsid w:val="00E61351"/>
    <w:rsid w:val="00E61CC7"/>
    <w:rsid w:val="00E81DA3"/>
    <w:rsid w:val="00E830F1"/>
    <w:rsid w:val="00E869E6"/>
    <w:rsid w:val="00E95AD0"/>
    <w:rsid w:val="00EA3A2D"/>
    <w:rsid w:val="00EA4161"/>
    <w:rsid w:val="00EA78F9"/>
    <w:rsid w:val="00EB0DAB"/>
    <w:rsid w:val="00EC27B8"/>
    <w:rsid w:val="00EC3770"/>
    <w:rsid w:val="00ED2770"/>
    <w:rsid w:val="00ED7BC8"/>
    <w:rsid w:val="00EE1828"/>
    <w:rsid w:val="00EF2416"/>
    <w:rsid w:val="00F11E60"/>
    <w:rsid w:val="00F25127"/>
    <w:rsid w:val="00F329A5"/>
    <w:rsid w:val="00F373FA"/>
    <w:rsid w:val="00F432AB"/>
    <w:rsid w:val="00F662AE"/>
    <w:rsid w:val="00F9464E"/>
    <w:rsid w:val="00FA5D8F"/>
    <w:rsid w:val="00FD08E5"/>
    <w:rsid w:val="00FF40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7270C5"/>
  <w15:docId w15:val="{367532E6-5D47-4565-9749-B9565AE26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Times New Roman"/>
    </w:rPr>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b">
    <w:name w:val="footnote text"/>
    <w:basedOn w:val="a"/>
    <w:link w:val="ac"/>
    <w:uiPriority w:val="99"/>
    <w:semiHidden/>
    <w:unhideWhenUsed/>
    <w:pPr>
      <w:spacing w:after="40" w:line="240" w:lineRule="auto"/>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character" w:customStyle="1" w:styleId="EndnoteTextChar">
    <w:name w:val="Endnote Text Char"/>
    <w:uiPriority w:val="99"/>
    <w:rPr>
      <w:sz w:val="20"/>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e">
    <w:name w:val="TOC Heading"/>
    <w:uiPriority w:val="39"/>
    <w:unhideWhenUsed/>
  </w:style>
  <w:style w:type="paragraph" w:styleId="af">
    <w:name w:val="table of figures"/>
    <w:basedOn w:val="a"/>
    <w:next w:val="a"/>
    <w:uiPriority w:val="99"/>
    <w:unhideWhenUsed/>
    <w:pPr>
      <w:spacing w:after="0"/>
    </w:pPr>
  </w:style>
  <w:style w:type="table" w:styleId="af0">
    <w:name w:val="Table Grid"/>
    <w:basedOn w:val="a1"/>
    <w:uiPriority w:val="59"/>
    <w:pPr>
      <w:spacing w:after="0" w:line="240" w:lineRule="auto"/>
    </w:pPr>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1">
    <w:name w:val="Hyperlink"/>
    <w:basedOn w:val="a0"/>
    <w:uiPriority w:val="99"/>
    <w:unhideWhenUsed/>
    <w:rPr>
      <w:color w:val="0000FF" w:themeColor="hyperlink"/>
      <w:u w:val="single"/>
    </w:rPr>
  </w:style>
  <w:style w:type="paragraph" w:styleId="af2">
    <w:name w:val="List Paragraph"/>
    <w:basedOn w:val="a"/>
    <w:uiPriority w:val="34"/>
    <w:qFormat/>
    <w:pPr>
      <w:ind w:left="720"/>
      <w:contextualSpacing/>
    </w:pPr>
  </w:style>
  <w:style w:type="paragraph" w:styleId="af3">
    <w:name w:val="Normal (Web)"/>
    <w:basedOn w:val="a"/>
    <w:uiPriority w:val="99"/>
    <w:pPr>
      <w:spacing w:before="100" w:after="119" w:line="240" w:lineRule="auto"/>
    </w:pPr>
    <w:rPr>
      <w:rFonts w:ascii="Times New Roman" w:hAnsi="Times New Roman"/>
      <w:sz w:val="24"/>
      <w:szCs w:val="20"/>
      <w:lang w:eastAsia="zh-CN"/>
    </w:rPr>
  </w:style>
  <w:style w:type="paragraph" w:styleId="af4">
    <w:name w:val="header"/>
    <w:basedOn w:val="a"/>
    <w:link w:val="af5"/>
    <w:uiPriority w:val="99"/>
    <w:unhideWhenUsed/>
    <w:pPr>
      <w:tabs>
        <w:tab w:val="center" w:pos="4677"/>
        <w:tab w:val="right" w:pos="9355"/>
      </w:tabs>
      <w:spacing w:after="0" w:line="240" w:lineRule="auto"/>
    </w:pPr>
  </w:style>
  <w:style w:type="character" w:customStyle="1" w:styleId="af5">
    <w:name w:val="Верхний колонтитул Знак"/>
    <w:basedOn w:val="a0"/>
    <w:link w:val="af4"/>
    <w:uiPriority w:val="99"/>
    <w:rPr>
      <w:rFonts w:cs="Times New Roman"/>
    </w:rPr>
  </w:style>
  <w:style w:type="paragraph" w:styleId="af6">
    <w:name w:val="footer"/>
    <w:basedOn w:val="a"/>
    <w:link w:val="af7"/>
    <w:uiPriority w:val="99"/>
    <w:unhideWhenUsed/>
    <w:pPr>
      <w:tabs>
        <w:tab w:val="center" w:pos="4677"/>
        <w:tab w:val="right" w:pos="9355"/>
      </w:tabs>
      <w:spacing w:after="0" w:line="240" w:lineRule="auto"/>
    </w:pPr>
  </w:style>
  <w:style w:type="character" w:customStyle="1" w:styleId="af7">
    <w:name w:val="Нижний колонтитул Знак"/>
    <w:basedOn w:val="a0"/>
    <w:link w:val="af6"/>
    <w:uiPriority w:val="99"/>
    <w:rPr>
      <w:rFonts w:cs="Times New Roman"/>
    </w:rPr>
  </w:style>
  <w:style w:type="character" w:styleId="af8">
    <w:name w:val="FollowedHyperlink"/>
    <w:basedOn w:val="a0"/>
    <w:uiPriority w:val="99"/>
    <w:semiHidden/>
    <w:unhideWhenUsed/>
    <w:rPr>
      <w:color w:val="800080" w:themeColor="followedHyperlink"/>
      <w:u w:val="single"/>
    </w:rPr>
  </w:style>
  <w:style w:type="paragraph" w:styleId="af9">
    <w:name w:val="endnote text"/>
    <w:basedOn w:val="a"/>
    <w:link w:val="afa"/>
    <w:uiPriority w:val="99"/>
    <w:semiHidden/>
    <w:unhideWhenUsed/>
    <w:pPr>
      <w:spacing w:after="0" w:line="240" w:lineRule="auto"/>
    </w:pPr>
    <w:rPr>
      <w:sz w:val="20"/>
      <w:szCs w:val="20"/>
    </w:rPr>
  </w:style>
  <w:style w:type="character" w:customStyle="1" w:styleId="afa">
    <w:name w:val="Текст концевой сноски Знак"/>
    <w:basedOn w:val="a0"/>
    <w:link w:val="af9"/>
    <w:uiPriority w:val="99"/>
    <w:semiHidden/>
    <w:rPr>
      <w:rFonts w:cs="Times New Roman"/>
      <w:sz w:val="20"/>
      <w:szCs w:val="20"/>
    </w:rPr>
  </w:style>
  <w:style w:type="character" w:styleId="afb">
    <w:name w:val="endnote reference"/>
    <w:basedOn w:val="a0"/>
    <w:uiPriority w:val="99"/>
    <w:semiHidden/>
    <w:unhideWhenUsed/>
    <w:rPr>
      <w:vertAlign w:val="superscript"/>
    </w:rPr>
  </w:style>
  <w:style w:type="character" w:styleId="afc">
    <w:name w:val="annotation reference"/>
    <w:basedOn w:val="a0"/>
    <w:uiPriority w:val="99"/>
    <w:semiHidden/>
    <w:unhideWhenUsed/>
    <w:rPr>
      <w:sz w:val="16"/>
      <w:szCs w:val="16"/>
    </w:rPr>
  </w:style>
  <w:style w:type="paragraph" w:styleId="afd">
    <w:name w:val="annotation text"/>
    <w:basedOn w:val="a"/>
    <w:link w:val="afe"/>
    <w:uiPriority w:val="99"/>
    <w:semiHidden/>
    <w:unhideWhenUsed/>
    <w:pPr>
      <w:spacing w:line="240" w:lineRule="auto"/>
    </w:pPr>
    <w:rPr>
      <w:sz w:val="20"/>
      <w:szCs w:val="20"/>
    </w:rPr>
  </w:style>
  <w:style w:type="character" w:customStyle="1" w:styleId="afe">
    <w:name w:val="Текст примечания Знак"/>
    <w:basedOn w:val="a0"/>
    <w:link w:val="afd"/>
    <w:uiPriority w:val="99"/>
    <w:semiHidden/>
    <w:rPr>
      <w:rFonts w:cs="Times New Roman"/>
      <w:sz w:val="20"/>
      <w:szCs w:val="20"/>
    </w:rPr>
  </w:style>
  <w:style w:type="paragraph" w:styleId="aff">
    <w:name w:val="annotation subject"/>
    <w:basedOn w:val="afd"/>
    <w:next w:val="afd"/>
    <w:link w:val="aff0"/>
    <w:uiPriority w:val="99"/>
    <w:semiHidden/>
    <w:unhideWhenUsed/>
    <w:rPr>
      <w:b/>
      <w:bCs/>
    </w:rPr>
  </w:style>
  <w:style w:type="character" w:customStyle="1" w:styleId="aff0">
    <w:name w:val="Тема примечания Знак"/>
    <w:basedOn w:val="afe"/>
    <w:link w:val="aff"/>
    <w:uiPriority w:val="99"/>
    <w:semiHidden/>
    <w:rPr>
      <w:rFonts w:cs="Times New Roman"/>
      <w:b/>
      <w:bCs/>
      <w:sz w:val="20"/>
      <w:szCs w:val="20"/>
    </w:rPr>
  </w:style>
  <w:style w:type="paragraph" w:styleId="aff1">
    <w:name w:val="Balloon Text"/>
    <w:basedOn w:val="a"/>
    <w:link w:val="aff2"/>
    <w:uiPriority w:val="99"/>
    <w:semiHidden/>
    <w:unhideWhenUsed/>
    <w:pPr>
      <w:spacing w:after="0" w:line="240" w:lineRule="auto"/>
    </w:pPr>
    <w:rPr>
      <w:rFonts w:ascii="Segoe UI" w:hAnsi="Segoe UI" w:cs="Segoe UI"/>
      <w:sz w:val="18"/>
      <w:szCs w:val="18"/>
    </w:rPr>
  </w:style>
  <w:style w:type="character" w:customStyle="1" w:styleId="aff2">
    <w:name w:val="Текст выноски Знак"/>
    <w:basedOn w:val="a0"/>
    <w:link w:val="aff1"/>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PAP&amp;n=95222&amp;dst=100004" TargetMode="External"/><Relationship Id="rId18" Type="http://schemas.openxmlformats.org/officeDocument/2006/relationships/hyperlink" Target="https://login.consultant.ru/link/?req=doc&amp;base=PRJ&amp;n=257276&amp;dst=100029" TargetMode="External"/><Relationship Id="rId26" Type="http://schemas.openxmlformats.org/officeDocument/2006/relationships/hyperlink" Target="https://login.consultant.ru/link/?req=doc&amp;base=CJI&amp;n=148501&amp;dst=100046" TargetMode="External"/><Relationship Id="rId39" Type="http://schemas.openxmlformats.org/officeDocument/2006/relationships/hyperlink" Target="https://login.consultant.ru/link/?req=doc&amp;base=LAW&amp;n=482885&amp;dst=101015" TargetMode="External"/><Relationship Id="rId21" Type="http://schemas.openxmlformats.org/officeDocument/2006/relationships/hyperlink" Target="https://login.consultant.ru/link/?req=doc&amp;base=LAW&amp;n=479083&amp;dst=100071" TargetMode="External"/><Relationship Id="rId34" Type="http://schemas.openxmlformats.org/officeDocument/2006/relationships/hyperlink" Target="https://login.consultant.ru/link/?req=doc&amp;base=SOKI&amp;n=289275" TargetMode="External"/><Relationship Id="rId42" Type="http://schemas.openxmlformats.org/officeDocument/2006/relationships/hyperlink" Target="https://login.consultant.ru/link/?req=doc&amp;base=QUEST&amp;n=190973&amp;dst=100001" TargetMode="External"/><Relationship Id="rId47" Type="http://schemas.openxmlformats.org/officeDocument/2006/relationships/hyperlink" Target="https://login.consultant.ru/link/?req=doc&amp;base=LAW&amp;n=482692&amp;dst=10419" TargetMode="External"/><Relationship Id="rId50" Type="http://schemas.openxmlformats.org/officeDocument/2006/relationships/hyperlink" Target="https://login.consultant.ru/link/?req=doc&amp;base=LAW&amp;n=95574&amp;dst=101419" TargetMode="External"/><Relationship Id="rId55" Type="http://schemas.openxmlformats.org/officeDocument/2006/relationships/hyperlink" Target="https://login.consultant.ru/link/?req=doc&amp;base=PRSSP&amp;n=1438&amp;dst=100005" TargetMode="External"/><Relationship Id="rId63" Type="http://schemas.openxmlformats.org/officeDocument/2006/relationships/hyperlink" Target="https://login.consultant.ru/link/?req=doc&amp;base=LAW&amp;n=483232&amp;dst=172" TargetMode="External"/><Relationship Id="rId68" Type="http://schemas.openxmlformats.org/officeDocument/2006/relationships/hyperlink" Target="https://login.consultant.ru/link/?req=doc&amp;base=ARB&amp;n=585681" TargetMode="External"/><Relationship Id="rId7" Type="http://schemas.openxmlformats.org/officeDocument/2006/relationships/footnotes" Target="footnotes.xml"/><Relationship Id="rId71"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login.consultant.ru/link/?req=doc&amp;base=LAW&amp;n=482748&amp;dst=100077" TargetMode="External"/><Relationship Id="rId29" Type="http://schemas.openxmlformats.org/officeDocument/2006/relationships/hyperlink" Target="https://login.consultant.ru/link/?req=doc&amp;base=SOSB&amp;n=20631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50345&amp;dst=100036" TargetMode="External"/><Relationship Id="rId24" Type="http://schemas.openxmlformats.org/officeDocument/2006/relationships/hyperlink" Target="https://login.consultant.ru/link/?req=doc&amp;base=LAW&amp;n=479083&amp;dst=100019" TargetMode="External"/><Relationship Id="rId32" Type="http://schemas.openxmlformats.org/officeDocument/2006/relationships/hyperlink" Target="https://login.consultant.ru/link/?req=doc&amp;base=SOSB&amp;n=206317" TargetMode="External"/><Relationship Id="rId37" Type="http://schemas.openxmlformats.org/officeDocument/2006/relationships/hyperlink" Target="https://login.consultant.ru/link/?req=doc&amp;base=MARB&amp;n=1150913" TargetMode="External"/><Relationship Id="rId40" Type="http://schemas.openxmlformats.org/officeDocument/2006/relationships/hyperlink" Target="https://login.consultant.ru/link/?req=doc&amp;base=PBI&amp;n=330002&amp;dst=100002,1" TargetMode="External"/><Relationship Id="rId45" Type="http://schemas.openxmlformats.org/officeDocument/2006/relationships/hyperlink" Target="https://login.consultant.ru/link/?req=doc&amp;base=QUEST&amp;n=182737&amp;dst=100001" TargetMode="External"/><Relationship Id="rId53" Type="http://schemas.openxmlformats.org/officeDocument/2006/relationships/hyperlink" Target="https://login.consultant.ru/link/?req=doc&amp;base=PBI&amp;n=200168&amp;dst=100002" TargetMode="External"/><Relationship Id="rId58" Type="http://schemas.openxmlformats.org/officeDocument/2006/relationships/hyperlink" Target="https://login.consultant.ru/link/?req=doc&amp;base=LAW&amp;n=150421&amp;dst=100005" TargetMode="External"/><Relationship Id="rId66" Type="http://schemas.openxmlformats.org/officeDocument/2006/relationships/hyperlink" Target="https://login.consultant.ru/link/?req=doc&amp;base=LAW&amp;n=483232&amp;dst=100174" TargetMode="External"/><Relationship Id="rId5" Type="http://schemas.openxmlformats.org/officeDocument/2006/relationships/settings" Target="settings.xml"/><Relationship Id="rId15" Type="http://schemas.openxmlformats.org/officeDocument/2006/relationships/hyperlink" Target="https://login.consultant.ru/link/?req=doc&amp;base=LAW&amp;n=162634&amp;dst=100032" TargetMode="External"/><Relationship Id="rId23" Type="http://schemas.openxmlformats.org/officeDocument/2006/relationships/hyperlink" Target="https://login.consultant.ru/link/?req=doc&amp;base=PRJ&amp;n=240190&amp;dst=100075" TargetMode="External"/><Relationship Id="rId28" Type="http://schemas.openxmlformats.org/officeDocument/2006/relationships/hyperlink" Target="https://login.consultant.ru/link/?req=doc&amp;base=LAW&amp;n=464875&amp;dst=101015" TargetMode="External"/><Relationship Id="rId36" Type="http://schemas.openxmlformats.org/officeDocument/2006/relationships/hyperlink" Target="https://login.consultant.ru/link/?req=doc&amp;base=SOKI&amp;n=289275" TargetMode="External"/><Relationship Id="rId49" Type="http://schemas.openxmlformats.org/officeDocument/2006/relationships/hyperlink" Target="https://login.consultant.ru/link/?req=doc&amp;base=LAW&amp;n=95574&amp;dst=101416" TargetMode="External"/><Relationship Id="rId57" Type="http://schemas.openxmlformats.org/officeDocument/2006/relationships/hyperlink" Target="https://login.consultant.ru/link/?req=doc&amp;base=LAW&amp;n=482692&amp;dst=10882" TargetMode="External"/><Relationship Id="rId61" Type="http://schemas.openxmlformats.org/officeDocument/2006/relationships/hyperlink" Target="https://login.consultant.ru/link/?req=doc&amp;base=LAW&amp;n=181602&amp;dst=100176" TargetMode="External"/><Relationship Id="rId10" Type="http://schemas.openxmlformats.org/officeDocument/2006/relationships/hyperlink" Target="https://login.consultant.ru/link/?req=doc&amp;base=GRKPP&amp;n=33&amp;dst=100001" TargetMode="External"/><Relationship Id="rId19" Type="http://schemas.openxmlformats.org/officeDocument/2006/relationships/hyperlink" Target="https://login.consultant.ru/link/?req=doc&amp;base=PRJ&amp;n=257276&amp;dst=100035" TargetMode="External"/><Relationship Id="rId31" Type="http://schemas.openxmlformats.org/officeDocument/2006/relationships/hyperlink" Target="https://login.consultant.ru/link/?req=doc&amp;base=SOSB&amp;n=206317" TargetMode="External"/><Relationship Id="rId44" Type="http://schemas.openxmlformats.org/officeDocument/2006/relationships/hyperlink" Target="https://login.consultant.ru/link/?req=doc&amp;base=QUEST&amp;n=160831&amp;dst=100001" TargetMode="External"/><Relationship Id="rId52" Type="http://schemas.openxmlformats.org/officeDocument/2006/relationships/hyperlink" Target="https://login.consultant.ru/link/?req=doc&amp;base=LAW&amp;n=482692&amp;dst=101415" TargetMode="External"/><Relationship Id="rId60" Type="http://schemas.openxmlformats.org/officeDocument/2006/relationships/hyperlink" Target="https://login.consultant.ru/link/?req=doc&amp;base=LAW&amp;n=482692&amp;dst=349" TargetMode="External"/><Relationship Id="rId65" Type="http://schemas.openxmlformats.org/officeDocument/2006/relationships/hyperlink" Target="https://login.consultant.ru/link/?req=doc&amp;base=LAW&amp;n=482692&amp;dst=1285"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login.consultant.ru/link/?req=doc&amp;base=PAP&amp;n=41146&amp;dst=100003" TargetMode="External"/><Relationship Id="rId22" Type="http://schemas.openxmlformats.org/officeDocument/2006/relationships/hyperlink" Target="https://login.consultant.ru/link/?req=doc&amp;base=PRJ&amp;n=257276&amp;dst=100037" TargetMode="External"/><Relationship Id="rId27" Type="http://schemas.openxmlformats.org/officeDocument/2006/relationships/hyperlink" Target="https://login.consultant.ru/link/?req=doc&amp;base=PRJ&amp;n=257276&amp;dst=100004" TargetMode="External"/><Relationship Id="rId30" Type="http://schemas.openxmlformats.org/officeDocument/2006/relationships/hyperlink" Target="https://login.consultant.ru/link/?req=doc&amp;base=SOSB&amp;n=206317" TargetMode="External"/><Relationship Id="rId35" Type="http://schemas.openxmlformats.org/officeDocument/2006/relationships/hyperlink" Target="https://login.consultant.ru/link/?req=doc&amp;base=SOKI&amp;n=289275" TargetMode="External"/><Relationship Id="rId43" Type="http://schemas.openxmlformats.org/officeDocument/2006/relationships/hyperlink" Target="https://login.consultant.ru/link/?req=doc&amp;base=PBI&amp;n=307462&amp;dst=100023" TargetMode="External"/><Relationship Id="rId48" Type="http://schemas.openxmlformats.org/officeDocument/2006/relationships/hyperlink" Target="https://login.consultant.ru/link/?req=doc&amp;base=LAW&amp;n=482692&amp;dst=101419" TargetMode="External"/><Relationship Id="rId56" Type="http://schemas.openxmlformats.org/officeDocument/2006/relationships/hyperlink" Target="https://login.consultant.ru/link/?req=doc&amp;base=PBI&amp;n=200151&amp;dst=100002" TargetMode="External"/><Relationship Id="rId64" Type="http://schemas.openxmlformats.org/officeDocument/2006/relationships/hyperlink" Target="https://login.consultant.ru/link/?req=doc&amp;base=ARB&amp;n=526731" TargetMode="External"/><Relationship Id="rId69" Type="http://schemas.openxmlformats.org/officeDocument/2006/relationships/hyperlink" Target="https://login.consultant.ru/link/?req=doc&amp;base=CJI&amp;n=104401&amp;dst=100002" TargetMode="External"/><Relationship Id="rId8" Type="http://schemas.openxmlformats.org/officeDocument/2006/relationships/endnotes" Target="endnotes.xml"/><Relationship Id="rId51" Type="http://schemas.openxmlformats.org/officeDocument/2006/relationships/hyperlink" Target="https://login.consultant.ru/link/?req=doc&amp;base=LAW&amp;n=215934&amp;dst=100025" TargetMode="External"/><Relationship Id="rId72"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login.consultant.ru/link/?req=doc&amp;base=CJI&amp;n=144236&amp;dst=100001" TargetMode="External"/><Relationship Id="rId17" Type="http://schemas.openxmlformats.org/officeDocument/2006/relationships/hyperlink" Target="https://login.consultant.ru/link/?req=doc&amp;base=PRJ&amp;n=257276&amp;dst=100028" TargetMode="External"/><Relationship Id="rId25" Type="http://schemas.openxmlformats.org/officeDocument/2006/relationships/hyperlink" Target="https://login.consultant.ru/link/?req=doc&amp;base=LAW&amp;n=482748&amp;dst=100054" TargetMode="External"/><Relationship Id="rId33" Type="http://schemas.openxmlformats.org/officeDocument/2006/relationships/hyperlink" Target="https://login.consultant.ru/link/?req=doc&amp;base=SOKI&amp;n=289275" TargetMode="External"/><Relationship Id="rId38" Type="http://schemas.openxmlformats.org/officeDocument/2006/relationships/hyperlink" Target="https://login.consultant.ru/link/?req=doc&amp;base=LAW&amp;n=483247&amp;dst=618" TargetMode="External"/><Relationship Id="rId46" Type="http://schemas.openxmlformats.org/officeDocument/2006/relationships/hyperlink" Target="https://login.consultant.ru/link/?req=doc&amp;base=PKBO&amp;n=32437&amp;dst=100001" TargetMode="External"/><Relationship Id="rId59" Type="http://schemas.openxmlformats.org/officeDocument/2006/relationships/hyperlink" Target="https://login.consultant.ru/link/?req=doc&amp;base=LAW&amp;n=482692&amp;dst=1224" TargetMode="External"/><Relationship Id="rId67" Type="http://schemas.openxmlformats.org/officeDocument/2006/relationships/hyperlink" Target="https://login.consultant.ru/link/?req=doc&amp;base=LAW&amp;n=150421&amp;dst=100023" TargetMode="External"/><Relationship Id="rId20" Type="http://schemas.openxmlformats.org/officeDocument/2006/relationships/hyperlink" Target="https://login.consultant.ru/link/?req=doc&amp;base=PRJ&amp;n=257276&amp;dst=100036" TargetMode="External"/><Relationship Id="rId41" Type="http://schemas.openxmlformats.org/officeDocument/2006/relationships/hyperlink" Target="https://login.consultant.ru/link/?req=doc&amp;base=CJI&amp;n=102932&amp;dst=100002,1" TargetMode="External"/><Relationship Id="rId54" Type="http://schemas.openxmlformats.org/officeDocument/2006/relationships/hyperlink" Target="https://login.consultant.ru/link/?req=doc&amp;base=QUEST&amp;n=81065&amp;dst=100008" TargetMode="External"/><Relationship Id="rId62" Type="http://schemas.openxmlformats.org/officeDocument/2006/relationships/hyperlink" Target="https://login.consultant.ru/link/?req=doc&amp;base=LAW&amp;n=482692&amp;dst=349" TargetMode="External"/><Relationship Id="rId70"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gl@ric501.ru" TargetMode="External"/><Relationship Id="rId1" Type="http://schemas.openxmlformats.org/officeDocument/2006/relationships/hyperlink" Target="http://www.ric50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CA274E-E31A-4F6A-93C3-ABD52ED75145}"/>
</file>

<file path=customXml/itemProps2.xml><?xml version="1.0" encoding="utf-8"?>
<ds:datastoreItem xmlns:ds="http://schemas.openxmlformats.org/officeDocument/2006/customXml" ds:itemID="{9559342F-36F8-4382-9B44-69E3624C4C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703</TotalTime>
  <Pages>7</Pages>
  <Words>3675</Words>
  <Characters>20952</Characters>
  <Application>Microsoft Office Word</Application>
  <DocSecurity>0</DocSecurity>
  <Lines>174</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24578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express</dc:creator>
  <cp:lastModifiedBy>Кутузова Е.Г.</cp:lastModifiedBy>
  <cp:revision>37</cp:revision>
  <dcterms:created xsi:type="dcterms:W3CDTF">2025-03-25T08:24:00Z</dcterms:created>
  <dcterms:modified xsi:type="dcterms:W3CDTF">2025-04-28T14:41:00Z</dcterms:modified>
</cp:coreProperties>
</file>