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7C0BE" w14:textId="77777777" w:rsidR="000B4F40" w:rsidRDefault="001C149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 wp14:anchorId="5F4479FC" wp14:editId="61089F32">
            <wp:extent cx="7658100" cy="1752600"/>
            <wp:effectExtent l="0" t="0" r="0" b="0"/>
            <wp:docPr id="1" name="Рисунок 1" descr="C:\Users\kutuzova\AppData\Local\Temp\OrientExpress\ExternalFiles\ric501\rId_oe_1288129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tuzova\AppData\Local\Temp\OrientExpress\ExternalFiles\ric501\rId_oe_128812924.png"/>
                    <pic:cNvPicPr>
                      <a:picLocks noChangeArrowheads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7658100" cy="17525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A2EA9" w14:textId="0C87EA1D" w:rsidR="000B4F40" w:rsidRPr="009A10DD" w:rsidRDefault="00811ADB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 xml:space="preserve">Июль </w:t>
      </w:r>
      <w:r w:rsidR="00471B03" w:rsidRPr="009A10DD">
        <w:rPr>
          <w:rFonts w:ascii="Times New Roman" w:hAnsi="Times New Roman"/>
          <w:b/>
          <w:color w:val="7030A0"/>
          <w:sz w:val="24"/>
          <w:szCs w:val="24"/>
        </w:rPr>
        <w:t>202</w:t>
      </w:r>
      <w:r w:rsidR="0074527F">
        <w:rPr>
          <w:rFonts w:ascii="Times New Roman" w:hAnsi="Times New Roman"/>
          <w:b/>
          <w:color w:val="7030A0"/>
          <w:sz w:val="24"/>
          <w:szCs w:val="24"/>
        </w:rPr>
        <w:t>5</w:t>
      </w:r>
    </w:p>
    <w:p w14:paraId="2FACEA21" w14:textId="4334BD7E" w:rsidR="000B4F40" w:rsidRPr="009A10DD" w:rsidRDefault="00977E2C">
      <w:pPr>
        <w:spacing w:after="0" w:line="240" w:lineRule="auto"/>
        <w:rPr>
          <w:rFonts w:ascii="Times New Roman" w:hAnsi="Times New Roman"/>
          <w:b/>
          <w:color w:val="7030A0"/>
          <w:sz w:val="24"/>
          <w:szCs w:val="24"/>
          <w:u w:val="single"/>
        </w:rPr>
      </w:pPr>
      <w:r>
        <w:rPr>
          <w:rFonts w:ascii="Times New Roman" w:hAnsi="Times New Roman"/>
          <w:b/>
          <w:color w:val="7030A0"/>
          <w:sz w:val="24"/>
          <w:szCs w:val="24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Бюджетные организации</w:t>
      </w:r>
    </w:p>
    <w:p w14:paraId="179EBA93" w14:textId="77777777" w:rsidR="000B4F40" w:rsidRPr="009A10DD" w:rsidRDefault="000B4F40">
      <w:pPr>
        <w:rPr>
          <w:rFonts w:ascii="Times New Roman" w:hAnsi="Times New Roman"/>
          <w:color w:val="E36C0A"/>
        </w:rPr>
      </w:pPr>
    </w:p>
    <w:p w14:paraId="3F6850ED" w14:textId="77777777" w:rsidR="000B4F40" w:rsidRPr="009A10DD" w:rsidRDefault="001C1491">
      <w:pPr>
        <w:spacing w:after="0" w:line="240" w:lineRule="auto"/>
        <w:jc w:val="center"/>
        <w:rPr>
          <w:rFonts w:ascii="Times New Roman" w:hAnsi="Times New Roman"/>
          <w:b/>
          <w:color w:val="FF3300"/>
          <w:sz w:val="28"/>
          <w:szCs w:val="28"/>
        </w:rPr>
      </w:pPr>
      <w:r w:rsidRPr="009A10DD">
        <w:rPr>
          <w:rFonts w:ascii="Times New Roman" w:hAnsi="Times New Roman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ТОП-</w:t>
      </w:r>
      <w:proofErr w:type="gramStart"/>
      <w:r w:rsidRPr="009A10DD">
        <w:rPr>
          <w:rFonts w:ascii="Times New Roman" w:hAnsi="Times New Roman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5  простых</w:t>
      </w:r>
      <w:proofErr w:type="gramEnd"/>
      <w:r w:rsidRPr="009A10DD">
        <w:rPr>
          <w:rFonts w:ascii="Times New Roman" w:hAnsi="Times New Roman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  ответов  на  сложные вопросы  </w:t>
      </w:r>
    </w:p>
    <w:p w14:paraId="1FF55E6E" w14:textId="77777777" w:rsidR="000B4F40" w:rsidRPr="009A10DD" w:rsidRDefault="000B4F40">
      <w:pPr>
        <w:spacing w:after="0" w:line="240" w:lineRule="auto"/>
        <w:ind w:left="2832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14:paraId="23345CA2" w14:textId="61DFD340" w:rsidR="000B4F40" w:rsidRPr="009A10DD" w:rsidRDefault="001C1491">
      <w:pPr>
        <w:spacing w:after="0" w:line="240" w:lineRule="auto"/>
        <w:jc w:val="center"/>
        <w:rPr>
          <w:rFonts w:ascii="Times New Roman" w:hAnsi="Times New Roman"/>
          <w:b/>
          <w:color w:val="F64B16"/>
          <w:sz w:val="24"/>
          <w:szCs w:val="24"/>
        </w:rPr>
      </w:pPr>
      <w:r w:rsidRPr="009A10DD">
        <w:rPr>
          <w:rFonts w:ascii="Times New Roman" w:hAnsi="Times New Roman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Мы поможем выбрать единственно правильное решение,</w:t>
      </w:r>
    </w:p>
    <w:p w14:paraId="2AD26EF2" w14:textId="77777777" w:rsidR="000B4F40" w:rsidRPr="009A10DD" w:rsidRDefault="001C1491">
      <w:pPr>
        <w:spacing w:after="0" w:line="240" w:lineRule="auto"/>
        <w:jc w:val="center"/>
        <w:rPr>
          <w:rFonts w:ascii="Times New Roman" w:hAnsi="Times New Roman"/>
          <w:b/>
          <w:color w:val="F64B16"/>
          <w:sz w:val="24"/>
          <w:szCs w:val="24"/>
        </w:rPr>
      </w:pPr>
      <w:r w:rsidRPr="009A10DD">
        <w:rPr>
          <w:rFonts w:ascii="Times New Roman" w:hAnsi="Times New Roman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когда в спор вступают законодательные нормы</w:t>
      </w:r>
    </w:p>
    <w:p w14:paraId="65F70750" w14:textId="77777777" w:rsidR="000B4F40" w:rsidRPr="009A10DD" w:rsidRDefault="000B4F40">
      <w:pPr>
        <w:spacing w:after="0" w:line="240" w:lineRule="auto"/>
        <w:rPr>
          <w:rFonts w:ascii="Times New Roman" w:hAnsi="Times New Roman"/>
          <w:b/>
          <w:bCs/>
          <w:color w:val="FF6600"/>
          <w:sz w:val="24"/>
          <w:szCs w:val="24"/>
          <w:u w:val="single"/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B4F40" w:rsidRPr="009A10DD" w14:paraId="0BF1B695" w14:textId="77777777" w:rsidTr="005E78A1">
        <w:trPr>
          <w:trHeight w:val="2220"/>
        </w:trPr>
        <w:tc>
          <w:tcPr>
            <w:tcW w:w="10305" w:type="dxa"/>
          </w:tcPr>
          <w:p w14:paraId="50E07A41" w14:textId="77777777" w:rsidR="00C31FA6" w:rsidRPr="00AA41B2" w:rsidRDefault="00DE54F5" w:rsidP="00C31FA6">
            <w:pPr>
              <w:spacing w:after="0" w:line="240" w:lineRule="auto"/>
              <w:ind w:left="78"/>
              <w:rPr>
                <w:rFonts w:ascii="Times New Roman" w:hAnsi="Times New Roman"/>
                <w:b/>
                <w:color w:val="48365C"/>
                <w:sz w:val="24"/>
                <w:szCs w:val="24"/>
              </w:rPr>
            </w:pPr>
            <w:r w:rsidRPr="00AA41B2"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>Сегодня в выпуске</w:t>
            </w:r>
            <w:r w:rsidR="001C1491" w:rsidRPr="00AA41B2">
              <w:rPr>
                <w:rFonts w:ascii="Times New Roman" w:hAnsi="Times New Roman"/>
                <w:b/>
                <w:color w:val="48365C"/>
                <w:sz w:val="24"/>
                <w:szCs w:val="24"/>
              </w:rPr>
              <w:t>:</w:t>
            </w:r>
          </w:p>
          <w:p w14:paraId="4EBEE28F" w14:textId="77777777" w:rsidR="00751DB2" w:rsidRPr="009A10DD" w:rsidRDefault="00751DB2" w:rsidP="00C31FA6">
            <w:pPr>
              <w:spacing w:after="0" w:line="240" w:lineRule="auto"/>
              <w:ind w:left="78"/>
              <w:rPr>
                <w:rFonts w:ascii="Times New Roman" w:hAnsi="Times New Roman"/>
                <w:color w:val="48365C"/>
                <w:sz w:val="24"/>
                <w:szCs w:val="24"/>
              </w:rPr>
            </w:pPr>
          </w:p>
          <w:p w14:paraId="0C0664B7" w14:textId="67EFCCF2" w:rsidR="001D76F2" w:rsidRDefault="00A3125B" w:rsidP="001D76F2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48365C"/>
                <w:sz w:val="24"/>
                <w:szCs w:val="24"/>
              </w:rPr>
            </w:pPr>
            <w:r>
              <w:rPr>
                <w:rFonts w:ascii="Times New Roman" w:hAnsi="Times New Roman"/>
                <w:color w:val="48365C"/>
                <w:sz w:val="24"/>
                <w:szCs w:val="24"/>
              </w:rPr>
              <w:t xml:space="preserve">Возврат материнского капитала в СФР </w:t>
            </w:r>
          </w:p>
          <w:p w14:paraId="6C526F02" w14:textId="3B495657" w:rsidR="00A22B53" w:rsidRDefault="00426273" w:rsidP="00A22B53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48365C"/>
                <w:sz w:val="24"/>
                <w:szCs w:val="24"/>
              </w:rPr>
            </w:pPr>
            <w:r>
              <w:rPr>
                <w:rFonts w:ascii="Times New Roman" w:hAnsi="Times New Roman"/>
                <w:color w:val="48365C"/>
                <w:sz w:val="24"/>
                <w:szCs w:val="24"/>
              </w:rPr>
              <w:t xml:space="preserve">Как </w:t>
            </w:r>
            <w:r w:rsidR="000666A1">
              <w:rPr>
                <w:rFonts w:ascii="Times New Roman" w:hAnsi="Times New Roman"/>
                <w:color w:val="48365C"/>
                <w:sz w:val="24"/>
                <w:szCs w:val="24"/>
              </w:rPr>
              <w:t>действовать учреждению при заключении ГПХ с самозанятым при утрате статуса?</w:t>
            </w:r>
          </w:p>
          <w:p w14:paraId="30807908" w14:textId="41091B49" w:rsidR="006D2592" w:rsidRDefault="007C1D8A" w:rsidP="006D2592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48365C"/>
                <w:sz w:val="24"/>
                <w:szCs w:val="24"/>
              </w:rPr>
            </w:pPr>
            <w:r>
              <w:rPr>
                <w:rFonts w:ascii="Times New Roman" w:hAnsi="Times New Roman"/>
                <w:color w:val="48365C"/>
                <w:sz w:val="24"/>
                <w:szCs w:val="24"/>
              </w:rPr>
              <w:t>Просрочка оплаты заказчику за выполненные услуги при условии финансирования следующим годом</w:t>
            </w:r>
          </w:p>
          <w:p w14:paraId="0F7396EE" w14:textId="610F5DF6" w:rsidR="006D2592" w:rsidRPr="006D2592" w:rsidRDefault="006D2592" w:rsidP="006D2592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48365C"/>
                <w:sz w:val="24"/>
                <w:szCs w:val="24"/>
              </w:rPr>
            </w:pPr>
            <w:r w:rsidRPr="006D2592">
              <w:rPr>
                <w:rFonts w:ascii="Times New Roman" w:hAnsi="Times New Roman"/>
                <w:color w:val="48365C"/>
                <w:sz w:val="24"/>
                <w:szCs w:val="24"/>
              </w:rPr>
              <w:t xml:space="preserve">Можно ли </w:t>
            </w:r>
            <w:r w:rsidR="001D4FA1">
              <w:rPr>
                <w:rFonts w:ascii="Times New Roman" w:hAnsi="Times New Roman"/>
                <w:color w:val="48365C"/>
                <w:sz w:val="24"/>
                <w:szCs w:val="24"/>
              </w:rPr>
              <w:t>нанять ИП для создания архива</w:t>
            </w:r>
            <w:r w:rsidR="00485B65">
              <w:rPr>
                <w:rFonts w:ascii="Times New Roman" w:hAnsi="Times New Roman"/>
                <w:color w:val="48365C"/>
                <w:sz w:val="24"/>
                <w:szCs w:val="24"/>
              </w:rPr>
              <w:t xml:space="preserve"> </w:t>
            </w:r>
            <w:r w:rsidRPr="006D2592">
              <w:rPr>
                <w:rFonts w:ascii="Times New Roman" w:hAnsi="Times New Roman"/>
                <w:color w:val="48365C"/>
                <w:sz w:val="24"/>
                <w:szCs w:val="24"/>
              </w:rPr>
              <w:t>учреждения?</w:t>
            </w:r>
          </w:p>
          <w:p w14:paraId="0E01FB00" w14:textId="053DBD2C" w:rsidR="00751DB2" w:rsidRPr="005E78A1" w:rsidRDefault="00485B65" w:rsidP="00BD708F">
            <w:pPr>
              <w:pStyle w:val="af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48365C"/>
                <w:sz w:val="24"/>
                <w:szCs w:val="24"/>
              </w:rPr>
            </w:pPr>
            <w:r>
              <w:rPr>
                <w:rFonts w:ascii="Times New Roman" w:hAnsi="Times New Roman"/>
                <w:color w:val="48365C"/>
                <w:sz w:val="24"/>
                <w:szCs w:val="24"/>
              </w:rPr>
              <w:t>Возмещение по авансовому отчету по закупкам через подотчетное лицо учреждения</w:t>
            </w:r>
          </w:p>
          <w:p w14:paraId="7D06E0F9" w14:textId="77777777" w:rsidR="00387BB9" w:rsidRPr="003832EC" w:rsidRDefault="00387BB9" w:rsidP="0031056A">
            <w:pPr>
              <w:pStyle w:val="af2"/>
              <w:spacing w:after="0" w:line="240" w:lineRule="auto"/>
              <w:jc w:val="both"/>
              <w:rPr>
                <w:rFonts w:ascii="Times New Roman" w:hAnsi="Times New Roman"/>
                <w:color w:val="48365C"/>
                <w:sz w:val="24"/>
                <w:szCs w:val="24"/>
              </w:rPr>
            </w:pPr>
          </w:p>
        </w:tc>
      </w:tr>
    </w:tbl>
    <w:p w14:paraId="52F62B00" w14:textId="77777777" w:rsidR="00FC6F91" w:rsidRDefault="00FC6F9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48DC73AB" w14:textId="77777777" w:rsidR="00FC6F91" w:rsidRDefault="00FC6F9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4C4E4AB3" w14:textId="77777777" w:rsidR="000B4F40" w:rsidRDefault="001C149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14:paraId="54612626" w14:textId="77777777" w:rsidR="00016B34" w:rsidRDefault="00016B34" w:rsidP="006824B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6DD8012" w14:textId="77777777" w:rsidR="00766629" w:rsidRDefault="00FC0BB2" w:rsidP="006824B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0BB2">
        <w:rPr>
          <w:rFonts w:ascii="Times New Roman" w:hAnsi="Times New Roman"/>
          <w:sz w:val="24"/>
          <w:szCs w:val="24"/>
          <w:shd w:val="clear" w:color="auto" w:fill="FFFFFF"/>
        </w:rPr>
        <w:t xml:space="preserve">Оплату услуг по договору на оказание платных образовательных услуг физическому лицу осуществляет пенсионный фонд за счет средств материнского капитала. Обучающийся отчислился по собственному желанию. </w:t>
      </w:r>
    </w:p>
    <w:p w14:paraId="42F57E21" w14:textId="5B93241E" w:rsidR="00A11B0B" w:rsidRDefault="00FC0BB2" w:rsidP="006824B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C0BB2">
        <w:rPr>
          <w:rFonts w:ascii="Times New Roman" w:hAnsi="Times New Roman"/>
          <w:sz w:val="24"/>
          <w:szCs w:val="24"/>
          <w:shd w:val="clear" w:color="auto" w:fill="FFFFFF"/>
        </w:rPr>
        <w:t>Вопрос: на основании какого документа необходимо произвести возврат средств пенсионному фонду?</w:t>
      </w:r>
    </w:p>
    <w:p w14:paraId="5169DC0D" w14:textId="77777777" w:rsidR="00766629" w:rsidRPr="00016B34" w:rsidRDefault="00766629" w:rsidP="006824B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FE3249F" w14:textId="40EF5625" w:rsidR="000C7BF6" w:rsidRDefault="001C1491" w:rsidP="00AA41B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14:paraId="3F3F02FA" w14:textId="77777777" w:rsidR="00FC0BB2" w:rsidRDefault="00FC0BB2" w:rsidP="00BF02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6629">
        <w:rPr>
          <w:rFonts w:ascii="Times New Roman" w:hAnsi="Times New Roman"/>
          <w:bCs/>
          <w:sz w:val="24"/>
          <w:szCs w:val="24"/>
        </w:rPr>
        <w:t>Возврат средств законодательно не регламентирован.</w:t>
      </w:r>
    </w:p>
    <w:p w14:paraId="0E321B85" w14:textId="18A4913A" w:rsidR="0013067A" w:rsidRPr="00766629" w:rsidRDefault="0013067A" w:rsidP="0013067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3067A">
        <w:rPr>
          <w:rFonts w:ascii="Times New Roman" w:hAnsi="Times New Roman"/>
          <w:bCs/>
          <w:sz w:val="24"/>
          <w:szCs w:val="24"/>
        </w:rPr>
        <w:t>В договоре на оказание платных образовательных услуг должно содержаться существенное условие о порядке расторжения договора.</w:t>
      </w:r>
    </w:p>
    <w:p w14:paraId="6F6203C3" w14:textId="01603722" w:rsidR="00FC0BB2" w:rsidRPr="00766629" w:rsidRDefault="00766629" w:rsidP="00BF024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6629">
        <w:rPr>
          <w:rFonts w:ascii="Times New Roman" w:hAnsi="Times New Roman"/>
          <w:bCs/>
          <w:sz w:val="24"/>
          <w:szCs w:val="24"/>
        </w:rPr>
        <w:t>Считаем</w:t>
      </w:r>
      <w:r w:rsidR="00FC0BB2" w:rsidRPr="00766629">
        <w:rPr>
          <w:rFonts w:ascii="Times New Roman" w:hAnsi="Times New Roman"/>
          <w:bCs/>
          <w:sz w:val="24"/>
          <w:szCs w:val="24"/>
        </w:rPr>
        <w:t>, образовательная организация направляет неиспользованные средства на основании распорядительного акта (приказа) о расторжении договора на оказание платных услуг по реквизитам, с которых были направлены средства по заявлению владельца сертификата.</w:t>
      </w:r>
    </w:p>
    <w:p w14:paraId="2EE959A5" w14:textId="7C64276C" w:rsidR="00FC0BB2" w:rsidRPr="0013067A" w:rsidRDefault="00FC0BB2" w:rsidP="001306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66629">
        <w:rPr>
          <w:rFonts w:ascii="Times New Roman" w:hAnsi="Times New Roman"/>
          <w:bCs/>
          <w:sz w:val="24"/>
          <w:szCs w:val="24"/>
        </w:rPr>
        <w:t>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</w:t>
      </w:r>
    </w:p>
    <w:p w14:paraId="2A81166B" w14:textId="77777777" w:rsidR="0013067A" w:rsidRDefault="0013067A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  <w:u w:val="single"/>
        </w:rPr>
      </w:pPr>
    </w:p>
    <w:p w14:paraId="17F95F85" w14:textId="6F0EEC03" w:rsidR="000B4F40" w:rsidRDefault="001C149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 </w:t>
      </w:r>
    </w:p>
    <w:p w14:paraId="51D399EE" w14:textId="197A18A4" w:rsidR="0013067A" w:rsidRPr="0013067A" w:rsidRDefault="0013067A" w:rsidP="0013067A">
      <w:pPr>
        <w:pStyle w:val="af2"/>
        <w:numPr>
          <w:ilvl w:val="0"/>
          <w:numId w:val="26"/>
        </w:numPr>
        <w:spacing w:after="0" w:line="240" w:lineRule="auto"/>
        <w:rPr>
          <w:rFonts w:ascii="Times New Roman" w:hAnsi="Times New Roman"/>
          <w:b/>
          <w:bCs/>
          <w:i/>
          <w:iCs/>
          <w:color w:val="17365D" w:themeColor="text2" w:themeShade="BF"/>
          <w:sz w:val="24"/>
          <w:szCs w:val="24"/>
        </w:rPr>
      </w:pPr>
      <w:r w:rsidRPr="0013067A">
        <w:rPr>
          <w:rFonts w:ascii="Times New Roman" w:hAnsi="Times New Roman"/>
          <w:b/>
          <w:bCs/>
          <w:i/>
          <w:iCs/>
          <w:color w:val="17365D" w:themeColor="text2" w:themeShade="BF"/>
          <w:sz w:val="24"/>
          <w:szCs w:val="24"/>
        </w:rPr>
        <w:t>Возврат средств в СФР оплаты из средств материнского капитала</w:t>
      </w:r>
    </w:p>
    <w:p w14:paraId="2F35B7ED" w14:textId="3597D9EA" w:rsidR="00417B2C" w:rsidRPr="0013067A" w:rsidRDefault="0013067A" w:rsidP="0013067A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13067A">
        <w:t xml:space="preserve"> </w:t>
      </w:r>
    </w:p>
    <w:p w14:paraId="3ADDDE42" w14:textId="77777777" w:rsidR="000B4F40" w:rsidRDefault="001C149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Рекомендуемые  материалы</w:t>
      </w:r>
      <w:proofErr w:type="gram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 в КонсультантПлюс: </w:t>
      </w:r>
    </w:p>
    <w:p w14:paraId="6CA457AD" w14:textId="77777777" w:rsidR="00F9464E" w:rsidRDefault="00F9464E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7A303F8C" w14:textId="77777777" w:rsidR="0013067A" w:rsidRPr="005E78A1" w:rsidRDefault="005E78A1" w:rsidP="005E78A1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2060"/>
        </w:rPr>
      </w:pPr>
      <w:hyperlink r:id="rId10" w:tooltip="Ссылка на КонсультантПлюс" w:history="1">
        <w:r w:rsidR="0013067A" w:rsidRPr="005E78A1">
          <w:rPr>
            <w:rStyle w:val="af1"/>
            <w:rFonts w:ascii="Times New Roman" w:hAnsi="Times New Roman"/>
            <w:bCs/>
            <w:i/>
            <w:iCs/>
          </w:rPr>
          <w:t>Ситуация: Как оплатить образовательные услуги из средств материнского капитала? ("Электронный журнал "Азбука права", 2025) {КонсультантПлюс}</w:t>
        </w:r>
      </w:hyperlink>
    </w:p>
    <w:p w14:paraId="3212A499" w14:textId="459E44C9" w:rsidR="0013067A" w:rsidRPr="005E78A1" w:rsidRDefault="005E78A1" w:rsidP="005E78A1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2060"/>
        </w:rPr>
      </w:pPr>
      <w:hyperlink r:id="rId11" w:tooltip="Ссылка на КонсультантПлюс" w:history="1">
        <w:r w:rsidR="0013067A" w:rsidRPr="005E78A1">
          <w:rPr>
            <w:rStyle w:val="af1"/>
            <w:rFonts w:ascii="Times New Roman" w:hAnsi="Times New Roman"/>
            <w:bCs/>
            <w:i/>
            <w:iCs/>
          </w:rPr>
          <w:t>Апелляционное определение Московского городского суда от 24.04.2024 по делу N 33-13899/2024 (УИД 77RS0034-02-2022-033047-97) {КонсультантПлюс}</w:t>
        </w:r>
      </w:hyperlink>
    </w:p>
    <w:p w14:paraId="0FC76FC4" w14:textId="4E3B1393" w:rsidR="0013067A" w:rsidRPr="00AA41B2" w:rsidRDefault="005E78A1" w:rsidP="005E78A1">
      <w:pPr>
        <w:pStyle w:val="af2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2060"/>
          <w:sz w:val="24"/>
          <w:szCs w:val="24"/>
        </w:rPr>
      </w:pPr>
      <w:hyperlink r:id="rId12" w:tooltip="Ссылка на КонсультантПлюс" w:history="1">
        <w:r w:rsidR="0013067A" w:rsidRPr="005E78A1">
          <w:rPr>
            <w:rStyle w:val="af1"/>
            <w:rFonts w:ascii="Times New Roman" w:hAnsi="Times New Roman"/>
            <w:bCs/>
            <w:i/>
            <w:iCs/>
          </w:rPr>
          <w:t>ч. 4 ст. 7, Федеральный закон от 29.12.2006 N 256-ФЗ (ред. от 07.06.2025) "О дополнительных мерах государственной поддержки семей, имеющих детей" {КонсультантПлюс}</w:t>
        </w:r>
      </w:hyperlink>
    </w:p>
    <w:p w14:paraId="594488EC" w14:textId="77777777" w:rsidR="0013067A" w:rsidRDefault="0013067A" w:rsidP="00084BC1">
      <w:pPr>
        <w:pStyle w:val="docdata"/>
        <w:spacing w:before="0" w:beforeAutospacing="0" w:after="0" w:afterAutospacing="0"/>
        <w:jc w:val="center"/>
        <w:rPr>
          <w:b/>
          <w:bCs/>
          <w:color w:val="C00000"/>
          <w:u w:val="single"/>
        </w:rPr>
      </w:pPr>
    </w:p>
    <w:p w14:paraId="55EBBA86" w14:textId="77777777" w:rsidR="00084BC1" w:rsidRDefault="00084BC1" w:rsidP="00084BC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C00000"/>
          <w:u w:val="single"/>
        </w:rPr>
        <w:t xml:space="preserve">Вопрос № </w:t>
      </w:r>
      <w:r w:rsidRPr="00706A53">
        <w:rPr>
          <w:b/>
          <w:bCs/>
          <w:color w:val="C00000"/>
          <w:u w:val="single"/>
        </w:rPr>
        <w:t>2</w:t>
      </w:r>
      <w:r>
        <w:rPr>
          <w:b/>
          <w:bCs/>
          <w:color w:val="C00000"/>
          <w:u w:val="single"/>
        </w:rPr>
        <w:t>:</w:t>
      </w:r>
    </w:p>
    <w:p w14:paraId="4F5F84DD" w14:textId="77777777" w:rsidR="009A10DD" w:rsidRDefault="009A10DD" w:rsidP="0008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E1079" w14:textId="4207FA02" w:rsidR="00BC6281" w:rsidRPr="0024785E" w:rsidRDefault="00A3125B" w:rsidP="00BC62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BC6281" w:rsidRPr="0024785E">
        <w:rPr>
          <w:rFonts w:ascii="Times New Roman" w:hAnsi="Times New Roman"/>
          <w:sz w:val="24"/>
          <w:szCs w:val="24"/>
          <w:lang w:eastAsia="ru-RU"/>
        </w:rPr>
        <w:t xml:space="preserve"> заключило договор с самозанятым, на момент оказания услуг фи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r w:rsidR="00BC6281" w:rsidRPr="0024785E">
        <w:rPr>
          <w:rFonts w:ascii="Times New Roman" w:hAnsi="Times New Roman"/>
          <w:sz w:val="24"/>
          <w:szCs w:val="24"/>
          <w:lang w:eastAsia="ru-RU"/>
        </w:rPr>
        <w:t>лицо потеряло статус самозанятого (превысил лимит по доходам как самозанятый). Что в этой ситуации делать учреждению, как оплатить услуги?</w:t>
      </w:r>
    </w:p>
    <w:p w14:paraId="21E1A3F6" w14:textId="67EE9F62" w:rsidR="00084BC1" w:rsidRPr="00084BC1" w:rsidRDefault="00084BC1" w:rsidP="00084B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63C3EE7" w14:textId="7FE3AC19" w:rsidR="00B030E5" w:rsidRPr="00706A53" w:rsidRDefault="00084BC1" w:rsidP="00AA41B2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</w:pPr>
      <w:r w:rsidRPr="00084BC1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  <w:lang w:eastAsia="ru-RU"/>
        </w:rPr>
        <w:t>О</w:t>
      </w:r>
      <w:r w:rsidRPr="00084BC1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>твет:</w:t>
      </w:r>
    </w:p>
    <w:p w14:paraId="349BAA59" w14:textId="501D5EB5" w:rsidR="0029122C" w:rsidRPr="0029122C" w:rsidRDefault="0029122C" w:rsidP="0029122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122C"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 w:rsidRPr="0029122C">
        <w:rPr>
          <w:rFonts w:ascii="Times New Roman" w:hAnsi="Times New Roman"/>
          <w:color w:val="000000"/>
          <w:sz w:val="24"/>
          <w:szCs w:val="24"/>
        </w:rPr>
        <w:t>случае</w:t>
      </w:r>
      <w:proofErr w:type="gramEnd"/>
      <w:r w:rsidRPr="0029122C">
        <w:rPr>
          <w:rFonts w:ascii="Times New Roman" w:hAnsi="Times New Roman"/>
          <w:color w:val="000000"/>
          <w:sz w:val="24"/>
          <w:szCs w:val="24"/>
        </w:rPr>
        <w:t xml:space="preserve"> когда организация заключила ГПД с плательщиком НПД, но в период действия договора исполнитель утратил статус самозанятого, нужно расторгнуть старый договор и заключить новый.</w:t>
      </w:r>
    </w:p>
    <w:p w14:paraId="7E8DEE11" w14:textId="11C721B2" w:rsidR="00946343" w:rsidRDefault="0029122C" w:rsidP="0094634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122C">
        <w:rPr>
          <w:rFonts w:ascii="Times New Roman" w:hAnsi="Times New Roman"/>
          <w:color w:val="000000"/>
          <w:sz w:val="24"/>
          <w:szCs w:val="24"/>
        </w:rPr>
        <w:t>Как разъяснил Минтруд, если самозанятый исполнитель по ГПД утрачивает право применения НПД, то у организации-заказчика в отношении исполнителя возникает обязанность по уплате страховых взносов. Это обстоятельство является существенным при заключении ГПД. Следовательно, нужно старый договор, заключенный с самозанятым, расторгнуть, а вместо него заключить новый, где исполнитель будет фигурировать уже как обычное физлицо.</w:t>
      </w:r>
    </w:p>
    <w:p w14:paraId="1CE00E38" w14:textId="4DCC0F94" w:rsidR="00A3125B" w:rsidRDefault="00A3125B" w:rsidP="0024785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="0024785E" w:rsidRPr="0024785E">
        <w:rPr>
          <w:rFonts w:ascii="Times New Roman" w:hAnsi="Times New Roman"/>
          <w:sz w:val="24"/>
          <w:szCs w:val="24"/>
          <w:lang w:eastAsia="ru-RU"/>
        </w:rPr>
        <w:t xml:space="preserve">амозанятое лицо утратило право на применение спецрежима, с даты его утраты обязанность исчислять и уплачивать НДФЛ и страховые взносы в отношении этого лица возлагается на организацию (налогового агента). Необходимость переоформления ранее заключенного договора между хозяйствующими субъектами отсутствует, если это не влечет изменений существенных условий договора. </w:t>
      </w:r>
    </w:p>
    <w:p w14:paraId="1CAA7574" w14:textId="77777777" w:rsidR="00AB208B" w:rsidRPr="00084BC1" w:rsidRDefault="00AB208B" w:rsidP="00224EA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F004ED2" w14:textId="77777777" w:rsidR="00084BC1" w:rsidRDefault="00084BC1" w:rsidP="00084BC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</w:pPr>
      <w:r w:rsidRPr="00084BC1">
        <w:rPr>
          <w:rFonts w:ascii="Times New Roman" w:hAnsi="Times New Roman"/>
          <w:b/>
          <w:bCs/>
          <w:color w:val="C00000"/>
          <w:sz w:val="24"/>
          <w:szCs w:val="24"/>
          <w:u w:val="single"/>
          <w:lang w:eastAsia="ru-RU"/>
        </w:rPr>
        <w:t>П</w:t>
      </w:r>
      <w:r w:rsidRPr="00084BC1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 xml:space="preserve">оисковые </w:t>
      </w:r>
      <w:proofErr w:type="gramStart"/>
      <w:r w:rsidRPr="00084BC1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>запросы  в</w:t>
      </w:r>
      <w:proofErr w:type="gramEnd"/>
      <w:r w:rsidRPr="00084BC1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 xml:space="preserve"> КонсультантПлюс: </w:t>
      </w:r>
    </w:p>
    <w:p w14:paraId="1DF7F2D0" w14:textId="03A53F8B" w:rsidR="00084BC1" w:rsidRDefault="0029122C" w:rsidP="00946343">
      <w:pPr>
        <w:pStyle w:val="af2"/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t xml:space="preserve">Расчеты учреждения с </w:t>
      </w:r>
      <w:proofErr w:type="spellStart"/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t>самозанятым</w:t>
      </w:r>
      <w:proofErr w:type="spellEnd"/>
    </w:p>
    <w:p w14:paraId="7583632D" w14:textId="77777777" w:rsidR="00BF76F0" w:rsidRPr="00946343" w:rsidRDefault="00BF76F0" w:rsidP="00BF76F0">
      <w:pPr>
        <w:pStyle w:val="af2"/>
        <w:spacing w:after="0" w:line="240" w:lineRule="auto"/>
        <w:rPr>
          <w:rFonts w:ascii="Times New Roman" w:hAnsi="Times New Roman"/>
          <w:b/>
          <w:bCs/>
          <w:i/>
          <w:iCs/>
          <w:color w:val="002060"/>
          <w:sz w:val="24"/>
          <w:szCs w:val="24"/>
          <w:lang w:eastAsia="ru-RU"/>
        </w:rPr>
      </w:pPr>
    </w:p>
    <w:p w14:paraId="4C2AC90A" w14:textId="77777777" w:rsidR="00084BC1" w:rsidRDefault="00084BC1" w:rsidP="00084BC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</w:pPr>
      <w:proofErr w:type="gramStart"/>
      <w:r w:rsidRPr="00084BC1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>Рекомендуемые  материалы</w:t>
      </w:r>
      <w:proofErr w:type="gramEnd"/>
      <w:r w:rsidRPr="00084BC1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 xml:space="preserve"> в КонсультантПлюс: </w:t>
      </w:r>
    </w:p>
    <w:p w14:paraId="42DDE94A" w14:textId="58BCA69B" w:rsidR="00EB5974" w:rsidRPr="005E78A1" w:rsidRDefault="005E78A1" w:rsidP="005E78A1">
      <w:pPr>
        <w:pStyle w:val="af2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Style w:val="af1"/>
          <w:rFonts w:ascii="Times New Roman" w:hAnsi="Times New Roman"/>
          <w:color w:val="auto"/>
          <w:u w:val="none"/>
        </w:rPr>
      </w:pPr>
      <w:hyperlink r:id="rId13" w:tooltip="Ссылка на КонсультантПлюс" w:history="1">
        <w:r w:rsidR="0029122C" w:rsidRPr="005E78A1">
          <w:rPr>
            <w:rFonts w:ascii="Times New Roman" w:hAnsi="Times New Roman"/>
          </w:rPr>
          <w:t xml:space="preserve"> </w:t>
        </w:r>
        <w:hyperlink r:id="rId14" w:tooltip="Ссылка на КонсультантПлюс" w:history="1">
          <w:r w:rsidR="0029122C" w:rsidRPr="005E78A1">
            <w:rPr>
              <w:rStyle w:val="af1"/>
              <w:rFonts w:ascii="Times New Roman" w:hAnsi="Times New Roman"/>
              <w:i/>
              <w:iCs/>
            </w:rPr>
            <w:t>Вопрос: Бюджетным учреждением заключен договор на оказание услуг с самозанятым гражданином. После принятия учреждением оказанных услуг от исполнителя поступило извещение, что его доход в 2022 году превысил сумму 2,4 млн руб., из-за чего он не может выставить чек на полную стоимость. Как производить расчеты с контрагентом? ("Разъяснения органов исполнительной власти по ведению финансово-хозяйственной деятельности в бюджетной сфере", 2022, N 6) {КонсультантПлюс}</w:t>
          </w:r>
        </w:hyperlink>
      </w:hyperlink>
    </w:p>
    <w:p w14:paraId="5850800B" w14:textId="77777777" w:rsidR="005E78A1" w:rsidRPr="005E78A1" w:rsidRDefault="005E78A1" w:rsidP="005E78A1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AE5EA3" w14:textId="69F3A7AF" w:rsidR="0029122C" w:rsidRPr="005E78A1" w:rsidRDefault="005E78A1" w:rsidP="005E78A1">
      <w:pPr>
        <w:pStyle w:val="af2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15" w:tooltip="Ссылка на КонсультантПлюс" w:history="1">
        <w:r w:rsidR="0029122C" w:rsidRPr="005E78A1">
          <w:rPr>
            <w:rStyle w:val="af1"/>
            <w:rFonts w:ascii="Times New Roman" w:hAnsi="Times New Roman"/>
            <w:i/>
            <w:iCs/>
          </w:rPr>
          <w:t>Готовое решение: Какие особенности установлены Законом N 44-ФЗ для заключения контракта с физическим лицом (КонсультантПлюс, 2025) {КонсультантПлюс}</w:t>
        </w:r>
      </w:hyperlink>
    </w:p>
    <w:p w14:paraId="46605F3F" w14:textId="77777777" w:rsidR="0029122C" w:rsidRPr="005E78A1" w:rsidRDefault="0029122C" w:rsidP="0029122C">
      <w:pPr>
        <w:pStyle w:val="af2"/>
        <w:rPr>
          <w:rFonts w:ascii="Times New Roman" w:hAnsi="Times New Roman"/>
        </w:rPr>
      </w:pPr>
    </w:p>
    <w:p w14:paraId="09F32141" w14:textId="7D68B7A7" w:rsidR="00084BC1" w:rsidRPr="005E78A1" w:rsidRDefault="005E78A1" w:rsidP="0023477F">
      <w:pPr>
        <w:pStyle w:val="af2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16" w:tooltip="Ссылка на КонсультантПлюс" w:history="1">
        <w:r w:rsidR="0029122C" w:rsidRPr="005E78A1">
          <w:rPr>
            <w:rStyle w:val="af1"/>
            <w:rFonts w:ascii="Times New Roman" w:hAnsi="Times New Roman"/>
            <w:i/>
            <w:iCs/>
          </w:rPr>
          <w:t>&lt;Письмо&gt; Минтруда России от 04.04.2023 N 14-1/10/В-4784 &lt;О направлении ответов на вопросы по представлению в Социальный фонд России с 1 января 2023 года ежемесячной отчетности по форме ЕФС-1&gt; {КонсультантПлюс}</w:t>
        </w:r>
      </w:hyperlink>
    </w:p>
    <w:p w14:paraId="2B1DCCFC" w14:textId="77777777" w:rsidR="00BF76F0" w:rsidRDefault="00BF76F0" w:rsidP="0023477F">
      <w:pP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4F4F6EB0" w14:textId="77777777" w:rsidR="00084BC1" w:rsidRPr="00E740A4" w:rsidRDefault="00084BC1" w:rsidP="00084BC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740A4">
        <w:rPr>
          <w:rFonts w:ascii="Times New Roman" w:hAnsi="Times New Roman"/>
          <w:b/>
          <w:bCs/>
          <w:color w:val="C00000"/>
          <w:sz w:val="24"/>
          <w:szCs w:val="24"/>
          <w:u w:val="single"/>
          <w:lang w:eastAsia="ru-RU"/>
        </w:rPr>
        <w:t>Вопрос № 3:</w:t>
      </w:r>
    </w:p>
    <w:p w14:paraId="355638FE" w14:textId="77777777" w:rsidR="00084BC1" w:rsidRDefault="00084BC1" w:rsidP="00084B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40A4">
        <w:rPr>
          <w:rFonts w:ascii="Times New Roman" w:hAnsi="Times New Roman"/>
          <w:sz w:val="24"/>
          <w:szCs w:val="24"/>
          <w:lang w:eastAsia="ru-RU"/>
        </w:rPr>
        <w:t> </w:t>
      </w:r>
    </w:p>
    <w:p w14:paraId="05FCD44B" w14:textId="6119D328" w:rsidR="00AD4C1C" w:rsidRPr="00E740A4" w:rsidRDefault="00C436FF" w:rsidP="00084B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Ситуация</w:t>
      </w:r>
      <w:r w:rsidRPr="00C436FF">
        <w:rPr>
          <w:rFonts w:ascii="Times New Roman" w:hAnsi="Times New Roman"/>
          <w:sz w:val="24"/>
          <w:szCs w:val="24"/>
          <w:lang w:eastAsia="ru-RU"/>
        </w:rPr>
        <w:t>:</w:t>
      </w:r>
      <w:r w:rsidR="002B142A" w:rsidRPr="002B142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 w:rsidR="002B142A" w:rsidRPr="002B142A">
        <w:rPr>
          <w:rFonts w:ascii="Times New Roman" w:hAnsi="Times New Roman"/>
          <w:sz w:val="24"/>
          <w:szCs w:val="24"/>
          <w:lang w:eastAsia="ru-RU"/>
        </w:rPr>
        <w:t>онтракт заключен в 2025 году со сроком исполнения до 31.12.2025 года и оплатой за счет лимитов 2026 года в 2026 году. По</w:t>
      </w:r>
      <w:r>
        <w:rPr>
          <w:rFonts w:ascii="Times New Roman" w:hAnsi="Times New Roman"/>
          <w:sz w:val="24"/>
          <w:szCs w:val="24"/>
          <w:lang w:eastAsia="ru-RU"/>
        </w:rPr>
        <w:t>дрядчик</w:t>
      </w:r>
      <w:r w:rsidR="002B142A" w:rsidRPr="002B142A">
        <w:rPr>
          <w:rFonts w:ascii="Times New Roman" w:hAnsi="Times New Roman"/>
          <w:sz w:val="24"/>
          <w:szCs w:val="24"/>
          <w:lang w:eastAsia="ru-RU"/>
        </w:rPr>
        <w:t xml:space="preserve"> выполнил работы в полном объеме ранее установленного срока и направил в ЕИС УПД для приемки. Предварительно заказчик знает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2B142A" w:rsidRPr="002B142A">
        <w:rPr>
          <w:rFonts w:ascii="Times New Roman" w:hAnsi="Times New Roman"/>
          <w:sz w:val="24"/>
          <w:szCs w:val="24"/>
          <w:lang w:eastAsia="ru-RU"/>
        </w:rPr>
        <w:t xml:space="preserve"> что работы выполнены в полном объеме надлежащего качества. При этом срок оплаты установлен 7 рабочих дней после приемки. Будет ли просрочкой оплаты контракты если оплата будет только в 2026 году?</w:t>
      </w:r>
    </w:p>
    <w:p w14:paraId="0B9A75FD" w14:textId="77777777" w:rsidR="00BF76F0" w:rsidRDefault="00BF76F0" w:rsidP="00BF76F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  <w:lang w:eastAsia="ru-RU"/>
        </w:rPr>
      </w:pPr>
    </w:p>
    <w:p w14:paraId="611BA34E" w14:textId="77777777" w:rsidR="00BF76F0" w:rsidRDefault="00084BC1" w:rsidP="00BF76F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</w:pPr>
      <w:r w:rsidRPr="00E740A4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  <w:lang w:eastAsia="ru-RU"/>
        </w:rPr>
        <w:lastRenderedPageBreak/>
        <w:t>О</w:t>
      </w:r>
      <w:r w:rsidRPr="00E740A4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>твет:</w:t>
      </w:r>
      <w:bookmarkStart w:id="0" w:name="Par9"/>
      <w:bookmarkEnd w:id="0"/>
    </w:p>
    <w:p w14:paraId="507DC0F6" w14:textId="47BE0D93" w:rsidR="002B142A" w:rsidRPr="00BF76F0" w:rsidRDefault="002B142A" w:rsidP="00BF76F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</w:pPr>
      <w:r w:rsidRPr="002B142A">
        <w:rPr>
          <w:rFonts w:ascii="Times New Roman" w:hAnsi="Times New Roman"/>
          <w:color w:val="000000"/>
          <w:sz w:val="24"/>
          <w:szCs w:val="24"/>
        </w:rPr>
        <w:t>Да, оплата по контракту в данном случае будет считаться просрочкой.</w:t>
      </w:r>
    </w:p>
    <w:p w14:paraId="291A2349" w14:textId="45F6D101" w:rsidR="002B142A" w:rsidRPr="002B142A" w:rsidRDefault="002B142A" w:rsidP="002B142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42A">
        <w:rPr>
          <w:rFonts w:ascii="Times New Roman" w:hAnsi="Times New Roman"/>
          <w:color w:val="000000"/>
          <w:sz w:val="24"/>
          <w:szCs w:val="24"/>
        </w:rPr>
        <w:t>Согласно 44-ФЗ, оплата должна производиться в сроки, установленные контрактом, но не позднее 7 рабочих дней после приемки.</w:t>
      </w:r>
    </w:p>
    <w:p w14:paraId="15941007" w14:textId="77777777" w:rsidR="009C6315" w:rsidRPr="009C6315" w:rsidRDefault="009C6315" w:rsidP="009C63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6315">
        <w:rPr>
          <w:rFonts w:ascii="Times New Roman" w:hAnsi="Times New Roman"/>
          <w:color w:val="000000"/>
          <w:sz w:val="24"/>
          <w:szCs w:val="24"/>
        </w:rPr>
        <w:t xml:space="preserve">Срок оплаты по контракту устанавливается в общем порядке согласно </w:t>
      </w:r>
      <w:hyperlink r:id="rId17" w:history="1">
        <w:r w:rsidRPr="009C6315">
          <w:rPr>
            <w:rStyle w:val="af1"/>
            <w:rFonts w:ascii="Times New Roman" w:hAnsi="Times New Roman"/>
            <w:sz w:val="24"/>
            <w:szCs w:val="24"/>
          </w:rPr>
          <w:t>ч. 13.1 ст. 34</w:t>
        </w:r>
      </w:hyperlink>
      <w:r w:rsidRPr="009C6315">
        <w:rPr>
          <w:rFonts w:ascii="Times New Roman" w:hAnsi="Times New Roman"/>
          <w:color w:val="000000"/>
          <w:sz w:val="24"/>
          <w:szCs w:val="24"/>
        </w:rPr>
        <w:t xml:space="preserve"> Закона N 44-ФЗ.</w:t>
      </w:r>
    </w:p>
    <w:p w14:paraId="4848F6EB" w14:textId="77777777" w:rsidR="009C6315" w:rsidRPr="009C6315" w:rsidRDefault="009C6315" w:rsidP="009C631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C6315">
        <w:rPr>
          <w:rFonts w:ascii="Times New Roman" w:hAnsi="Times New Roman"/>
          <w:color w:val="000000"/>
          <w:sz w:val="24"/>
          <w:szCs w:val="24"/>
        </w:rPr>
        <w:t xml:space="preserve">Согласно позиции Минфина России, изложенной в </w:t>
      </w:r>
      <w:hyperlink r:id="rId18" w:history="1">
        <w:r w:rsidRPr="009C6315">
          <w:rPr>
            <w:rStyle w:val="af1"/>
            <w:rFonts w:ascii="Times New Roman" w:hAnsi="Times New Roman"/>
            <w:sz w:val="24"/>
            <w:szCs w:val="24"/>
          </w:rPr>
          <w:t>Письме</w:t>
        </w:r>
      </w:hyperlink>
      <w:r w:rsidRPr="009C6315">
        <w:rPr>
          <w:rFonts w:ascii="Times New Roman" w:hAnsi="Times New Roman"/>
          <w:color w:val="000000"/>
          <w:sz w:val="24"/>
          <w:szCs w:val="24"/>
        </w:rPr>
        <w:t xml:space="preserve"> от 11.11.2022 N 02-06-07/110108 "Об отражении организациями бюджетной сферы в бухгалтерском учете фактов хозяйственной жизни, возникающих при исполнении договоров (контрактов) (сдаче результатов поставок (работ, услуг) и принятии таких результатов согласно документу о приемке)", с даты приемки поставленного товара, выполненной работы, оказанной услуги (даты размещения в ЕИС в сфере закупок документа о приемке, подписанного заказчиком) возникает обязанность заказчика произвести оплату по контракту.</w:t>
      </w:r>
    </w:p>
    <w:p w14:paraId="597F7C1F" w14:textId="77777777" w:rsidR="002B142A" w:rsidRPr="002B142A" w:rsidRDefault="002B142A" w:rsidP="002B142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86D4FFC" w14:textId="0351D365" w:rsidR="00BB1091" w:rsidRPr="00BF76F0" w:rsidRDefault="00084BC1" w:rsidP="00084BC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E16A0A"/>
          <w:sz w:val="24"/>
          <w:szCs w:val="24"/>
          <w:u w:val="single"/>
          <w:lang w:eastAsia="ru-RU"/>
        </w:rPr>
      </w:pPr>
      <w:bookmarkStart w:id="1" w:name="Par42"/>
      <w:bookmarkEnd w:id="1"/>
      <w:r w:rsidRPr="00E740A4">
        <w:rPr>
          <w:rFonts w:ascii="Times New Roman" w:hAnsi="Times New Roman"/>
          <w:b/>
          <w:bCs/>
          <w:color w:val="E16A0A"/>
          <w:sz w:val="24"/>
          <w:szCs w:val="24"/>
          <w:u w:val="single"/>
          <w:lang w:eastAsia="ru-RU"/>
        </w:rPr>
        <w:t xml:space="preserve">Поисковые </w:t>
      </w:r>
      <w:proofErr w:type="gramStart"/>
      <w:r w:rsidRPr="00E740A4">
        <w:rPr>
          <w:rFonts w:ascii="Times New Roman" w:hAnsi="Times New Roman"/>
          <w:b/>
          <w:bCs/>
          <w:color w:val="E16A0A"/>
          <w:sz w:val="24"/>
          <w:szCs w:val="24"/>
          <w:u w:val="single"/>
          <w:lang w:eastAsia="ru-RU"/>
        </w:rPr>
        <w:t>запросы  в</w:t>
      </w:r>
      <w:proofErr w:type="gramEnd"/>
      <w:r w:rsidRPr="00E740A4">
        <w:rPr>
          <w:rFonts w:ascii="Times New Roman" w:hAnsi="Times New Roman"/>
          <w:b/>
          <w:bCs/>
          <w:color w:val="E16A0A"/>
          <w:sz w:val="24"/>
          <w:szCs w:val="24"/>
          <w:u w:val="single"/>
          <w:lang w:eastAsia="ru-RU"/>
        </w:rPr>
        <w:t xml:space="preserve"> КонсультантПлюс:   </w:t>
      </w:r>
    </w:p>
    <w:p w14:paraId="04A24620" w14:textId="45B9C7EE" w:rsidR="00084BC1" w:rsidRPr="00E740A4" w:rsidRDefault="009C6315" w:rsidP="00084BC1">
      <w:pPr>
        <w:numPr>
          <w:ilvl w:val="0"/>
          <w:numId w:val="19"/>
        </w:numPr>
        <w:shd w:val="clear" w:color="auto" w:fill="FFFFFF"/>
        <w:spacing w:after="0" w:line="240" w:lineRule="auto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color w:val="002060"/>
          <w:sz w:val="24"/>
          <w:szCs w:val="24"/>
          <w:lang w:eastAsia="ru-RU"/>
        </w:rPr>
        <w:t>Оплата услуг по 44-ФЗ с опозданием</w:t>
      </w:r>
    </w:p>
    <w:p w14:paraId="33CD1696" w14:textId="77777777" w:rsidR="00084BC1" w:rsidRPr="00E740A4" w:rsidRDefault="00084BC1" w:rsidP="00084BC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</w:pPr>
      <w:proofErr w:type="gramStart"/>
      <w:r w:rsidRPr="00E740A4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>Рекомендуемые  материалы</w:t>
      </w:r>
      <w:proofErr w:type="gramEnd"/>
      <w:r w:rsidRPr="00E740A4">
        <w:rPr>
          <w:rFonts w:ascii="Times New Roman" w:hAnsi="Times New Roman"/>
          <w:b/>
          <w:bCs/>
          <w:color w:val="CF3D0F"/>
          <w:sz w:val="24"/>
          <w:szCs w:val="24"/>
          <w:u w:val="single"/>
          <w:lang w:eastAsia="ru-RU"/>
        </w:rPr>
        <w:t xml:space="preserve"> в КонсультантПлюс: </w:t>
      </w:r>
    </w:p>
    <w:p w14:paraId="73F1BE52" w14:textId="50418338" w:rsidR="009C6315" w:rsidRPr="005E78A1" w:rsidRDefault="005E78A1" w:rsidP="005E78A1">
      <w:pPr>
        <w:pStyle w:val="af2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color w:val="000000"/>
        </w:rPr>
      </w:pPr>
      <w:hyperlink r:id="rId19" w:tooltip="Ссылка на КонсультантПлюс" w:history="1">
        <w:r w:rsidR="009C6315" w:rsidRPr="005E78A1">
          <w:rPr>
            <w:rStyle w:val="af1"/>
            <w:rFonts w:ascii="Times New Roman" w:hAnsi="Times New Roman"/>
            <w:bCs/>
            <w:i/>
            <w:iCs/>
          </w:rPr>
          <w:t>ч. 13.1 ст. 34, Федеральный закон от 05.04.2013 N 44-ФЗ (ред. от 26.12.2024) "О контрактной системе в сфере закупок товаров, работ, услуг для обеспечения государственных и муниципальных нужд" {КонсультантПлюс}</w:t>
        </w:r>
      </w:hyperlink>
    </w:p>
    <w:p w14:paraId="686A9CAD" w14:textId="77777777" w:rsidR="009C6315" w:rsidRPr="005E78A1" w:rsidRDefault="009C6315" w:rsidP="005E78A1">
      <w:pPr>
        <w:pStyle w:val="af2"/>
        <w:spacing w:after="0" w:line="240" w:lineRule="auto"/>
        <w:rPr>
          <w:rFonts w:ascii="Times New Roman" w:hAnsi="Times New Roman"/>
          <w:bCs/>
          <w:color w:val="000000"/>
        </w:rPr>
      </w:pPr>
    </w:p>
    <w:p w14:paraId="4555DD69" w14:textId="1F9B75DB" w:rsidR="009C6315" w:rsidRPr="005E78A1" w:rsidRDefault="005E78A1" w:rsidP="005E78A1">
      <w:pPr>
        <w:pStyle w:val="af2"/>
        <w:numPr>
          <w:ilvl w:val="0"/>
          <w:numId w:val="31"/>
        </w:numPr>
        <w:spacing w:after="0" w:line="240" w:lineRule="auto"/>
        <w:rPr>
          <w:rFonts w:ascii="Times New Roman" w:hAnsi="Times New Roman"/>
          <w:bCs/>
          <w:color w:val="000000"/>
        </w:rPr>
      </w:pPr>
      <w:hyperlink r:id="rId20" w:tooltip="Ссылка на КонсультантПлюс" w:history="1">
        <w:r w:rsidR="009C6315" w:rsidRPr="005E78A1">
          <w:rPr>
            <w:rStyle w:val="af1"/>
            <w:rFonts w:ascii="Times New Roman" w:hAnsi="Times New Roman"/>
            <w:bCs/>
            <w:i/>
            <w:iCs/>
          </w:rPr>
          <w:t>Решение Башкортостанского УФАС России от 24.11.2022 по делу N ТО002/06/99-2083/22 Нарушение: ч. 13.1 ст. 34 Закона о контрактной системе. Решение: Предписание не выдавать. {КонсультантПлюс}</w:t>
        </w:r>
      </w:hyperlink>
    </w:p>
    <w:p w14:paraId="224A77B1" w14:textId="77777777" w:rsidR="007D6863" w:rsidRDefault="007D6863" w:rsidP="00C06CA5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14:paraId="3FDA2F5B" w14:textId="2B187224" w:rsidR="00DD259F" w:rsidRDefault="00DD259F" w:rsidP="00DD259F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  <w:lang w:eastAsia="ru-RU"/>
        </w:rPr>
      </w:pPr>
      <w:r w:rsidRPr="00E740A4">
        <w:rPr>
          <w:rFonts w:ascii="Times New Roman" w:hAnsi="Times New Roman"/>
          <w:b/>
          <w:bCs/>
          <w:color w:val="C00000"/>
          <w:sz w:val="24"/>
          <w:szCs w:val="24"/>
          <w:u w:val="single"/>
          <w:lang w:eastAsia="ru-RU"/>
        </w:rPr>
        <w:t xml:space="preserve">Вопрос № </w:t>
      </w: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lang w:eastAsia="ru-RU"/>
        </w:rPr>
        <w:t>4</w:t>
      </w:r>
      <w:r w:rsidRPr="00E740A4">
        <w:rPr>
          <w:rFonts w:ascii="Times New Roman" w:hAnsi="Times New Roman"/>
          <w:b/>
          <w:bCs/>
          <w:color w:val="C00000"/>
          <w:sz w:val="24"/>
          <w:szCs w:val="24"/>
          <w:u w:val="single"/>
          <w:lang w:eastAsia="ru-RU"/>
        </w:rPr>
        <w:t>:</w:t>
      </w:r>
    </w:p>
    <w:p w14:paraId="14212AE9" w14:textId="77777777" w:rsidR="00DD259F" w:rsidRPr="00E740A4" w:rsidRDefault="00DD259F" w:rsidP="00DD259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088D253" w14:textId="7090E34F" w:rsidR="00AB208B" w:rsidRPr="002B142A" w:rsidRDefault="002B142A" w:rsidP="00CE728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142A">
        <w:rPr>
          <w:rFonts w:ascii="Times New Roman" w:hAnsi="Times New Roman"/>
          <w:sz w:val="24"/>
          <w:szCs w:val="24"/>
        </w:rPr>
        <w:t xml:space="preserve">Необходимо провести услуги в Администрации по систематизации и упорядочению документов государственного фонда данных Росреестра (составление описи и оформление дел, подшивка дела, оформление обложки дела). Может ли индивидуальный предприниматель, не относящийся к архивной деятельности (кадастровый инженер) оказать данные услуги? </w:t>
      </w:r>
    </w:p>
    <w:p w14:paraId="02534A24" w14:textId="0CC80587" w:rsidR="00D17303" w:rsidRPr="00E740A4" w:rsidRDefault="00C06CA5" w:rsidP="000F2BA9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740A4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14:paraId="5811CEF3" w14:textId="4395D653" w:rsidR="00B072FD" w:rsidRDefault="001D4FA1" w:rsidP="000F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может. Действующее законодательство не содержит запрета.</w:t>
      </w:r>
    </w:p>
    <w:p w14:paraId="7413A03B" w14:textId="77777777" w:rsidR="002B142A" w:rsidRPr="002B142A" w:rsidRDefault="002B142A" w:rsidP="000F2B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142A">
        <w:rPr>
          <w:rFonts w:ascii="Times New Roman" w:hAnsi="Times New Roman"/>
          <w:color w:val="000000"/>
          <w:sz w:val="24"/>
          <w:szCs w:val="24"/>
        </w:rPr>
        <w:t>В соответствии с п. 5 ст. 4 Закона Об архивном деле в РФ, законом орган местного самоуправления муниципального района, муниципального округа, городского округа может наделяться отдельными государственными полномочиями по хранению, комплектованию, учету и использованию архивных документов, относящихся к государственной собственности и находящихся на территории муниципального образования, с передачей необходимых для осуществления данных полномочий материально-технических и финансовых средств.</w:t>
      </w:r>
    </w:p>
    <w:p w14:paraId="3493C8B9" w14:textId="62CC340F" w:rsidR="003403FD" w:rsidRPr="003403FD" w:rsidRDefault="003403FD" w:rsidP="003403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 также </w:t>
      </w:r>
      <w:r w:rsidRPr="003403FD">
        <w:rPr>
          <w:rFonts w:ascii="Times New Roman" w:hAnsi="Times New Roman"/>
          <w:i/>
          <w:iCs/>
          <w:color w:val="000000"/>
          <w:sz w:val="24"/>
          <w:szCs w:val="24"/>
        </w:rPr>
        <w:t>организации</w:t>
      </w:r>
      <w:r w:rsidRPr="003403FD">
        <w:rPr>
          <w:rFonts w:ascii="Times New Roman" w:hAnsi="Times New Roman"/>
          <w:color w:val="000000"/>
          <w:sz w:val="24"/>
          <w:szCs w:val="24"/>
        </w:rPr>
        <w:t xml:space="preserve"> и граждане, занимающиеся предпринимательской деятельностью без образования юридического лица, нотариусы, занимающиеся частной практикой, </w:t>
      </w:r>
      <w:r w:rsidRPr="003403FD">
        <w:rPr>
          <w:rFonts w:ascii="Times New Roman" w:hAnsi="Times New Roman"/>
          <w:i/>
          <w:iCs/>
          <w:color w:val="000000"/>
          <w:sz w:val="24"/>
          <w:szCs w:val="24"/>
        </w:rPr>
        <w:t>обязаны обеспечивать сохранность архивных документов</w:t>
      </w:r>
      <w:r w:rsidRPr="003403FD">
        <w:rPr>
          <w:rFonts w:ascii="Times New Roman" w:hAnsi="Times New Roman"/>
          <w:color w:val="000000"/>
          <w:sz w:val="24"/>
          <w:szCs w:val="24"/>
        </w:rPr>
        <w:t xml:space="preserve">, в том числе документов по личному составу, в течение сроков их хранения, установленных федеральными законами, иными нормативными правовыми актами Российской Федерации, а также перечнями документов, предусмотренными </w:t>
      </w:r>
      <w:hyperlink r:id="rId21" w:history="1">
        <w:r w:rsidRPr="003403FD">
          <w:rPr>
            <w:rStyle w:val="af1"/>
            <w:rFonts w:ascii="Times New Roman" w:hAnsi="Times New Roman"/>
            <w:sz w:val="24"/>
            <w:szCs w:val="24"/>
          </w:rPr>
          <w:t>частью 3 статьи 6</w:t>
        </w:r>
      </w:hyperlink>
      <w:r w:rsidRPr="003403FD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22" w:history="1">
        <w:r w:rsidRPr="003403FD">
          <w:rPr>
            <w:rStyle w:val="af1"/>
            <w:rFonts w:ascii="Times New Roman" w:hAnsi="Times New Roman"/>
            <w:sz w:val="24"/>
            <w:szCs w:val="24"/>
          </w:rPr>
          <w:t>частями 1</w:t>
        </w:r>
      </w:hyperlink>
      <w:r w:rsidRPr="003403FD">
        <w:rPr>
          <w:rFonts w:ascii="Times New Roman" w:hAnsi="Times New Roman"/>
          <w:color w:val="000000"/>
          <w:sz w:val="24"/>
          <w:szCs w:val="24"/>
        </w:rPr>
        <w:t xml:space="preserve"> и </w:t>
      </w:r>
      <w:hyperlink r:id="rId23" w:history="1">
        <w:r w:rsidRPr="003403FD">
          <w:rPr>
            <w:rStyle w:val="af1"/>
            <w:rFonts w:ascii="Times New Roman" w:hAnsi="Times New Roman"/>
            <w:sz w:val="24"/>
            <w:szCs w:val="24"/>
          </w:rPr>
          <w:t>1.1 статьи 23</w:t>
        </w:r>
      </w:hyperlink>
      <w:r w:rsidRPr="003403FD">
        <w:rPr>
          <w:rFonts w:ascii="Times New Roman" w:hAnsi="Times New Roman"/>
          <w:color w:val="000000"/>
          <w:sz w:val="24"/>
          <w:szCs w:val="24"/>
        </w:rPr>
        <w:t xml:space="preserve"> настоящего Федерального закона.</w:t>
      </w:r>
    </w:p>
    <w:p w14:paraId="085B79CD" w14:textId="24883EA5" w:rsidR="002B142A" w:rsidRPr="002B142A" w:rsidRDefault="002B142A" w:rsidP="002B14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BE9391" w14:textId="77777777" w:rsidR="003355FC" w:rsidRPr="00D440A3" w:rsidRDefault="003355FC" w:rsidP="004037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CF3D0F"/>
          <w:sz w:val="24"/>
          <w:szCs w:val="24"/>
        </w:rPr>
      </w:pPr>
      <w:r w:rsidRPr="00D440A3"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 в КонсультантПлюс:</w:t>
      </w:r>
      <w:r w:rsidRPr="00D440A3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14:paraId="3D2FFE96" w14:textId="080751F5" w:rsidR="003355FC" w:rsidRPr="00D440A3" w:rsidRDefault="001D4FA1" w:rsidP="004037E6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ИП архив для учреждения</w:t>
      </w:r>
    </w:p>
    <w:p w14:paraId="7546A352" w14:textId="77777777" w:rsidR="003355FC" w:rsidRPr="00D440A3" w:rsidRDefault="003355FC" w:rsidP="005E78A1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D440A3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КонсультантПлюс: </w:t>
      </w:r>
    </w:p>
    <w:p w14:paraId="5F34D7A5" w14:textId="4B44E5A2" w:rsidR="00D440A3" w:rsidRPr="005E78A1" w:rsidRDefault="005E78A1" w:rsidP="005E78A1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hyperlink r:id="rId24" w:tooltip="Ссылка на КонсультантПлюс" w:history="1">
        <w:r w:rsidR="007D6863" w:rsidRPr="005E78A1">
          <w:rPr>
            <w:rStyle w:val="af1"/>
            <w:rFonts w:ascii="Times New Roman" w:hAnsi="Times New Roman"/>
            <w:i/>
            <w:iCs/>
          </w:rPr>
          <w:t>ч. 5 ст. 4, Федеральный закон от 22.10.2004 N 125-ФЗ (ред. от 13.12.2024) "Об архивном деле в Российской Федерации" {КонсультантПлюс}</w:t>
        </w:r>
      </w:hyperlink>
    </w:p>
    <w:p w14:paraId="64B5EE10" w14:textId="77777777" w:rsidR="001D4FA1" w:rsidRPr="005E78A1" w:rsidRDefault="001D4FA1" w:rsidP="005E78A1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0DE9CC4D" w14:textId="0B5CBDFF" w:rsidR="001D4FA1" w:rsidRPr="005E78A1" w:rsidRDefault="005E78A1" w:rsidP="005E78A1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hyperlink r:id="rId25" w:tooltip="Ссылка на КонсультантПлюс" w:history="1">
        <w:r w:rsidR="001D4FA1" w:rsidRPr="005E78A1">
          <w:rPr>
            <w:rStyle w:val="af1"/>
            <w:rFonts w:ascii="Times New Roman" w:hAnsi="Times New Roman"/>
            <w:i/>
            <w:iCs/>
          </w:rPr>
          <w:t>Вопрос: Как организовать ведение архива в коммерческой организации и у ИП? (Консультация эксперта, Государственная инспекция труда в Нижегородской обл., 2025) {КонсультантПлюс}</w:t>
        </w:r>
      </w:hyperlink>
    </w:p>
    <w:p w14:paraId="7E8CA8CB" w14:textId="77777777" w:rsidR="00C834DC" w:rsidRPr="005E78A1" w:rsidRDefault="00C834DC" w:rsidP="005E78A1">
      <w:pPr>
        <w:pStyle w:val="af2"/>
        <w:rPr>
          <w:rFonts w:ascii="Times New Roman" w:hAnsi="Times New Roman"/>
          <w:u w:val="single"/>
        </w:rPr>
      </w:pPr>
    </w:p>
    <w:p w14:paraId="6FB1440D" w14:textId="1A7FA43A" w:rsidR="00C834DC" w:rsidRPr="005E78A1" w:rsidRDefault="005E78A1" w:rsidP="005E78A1">
      <w:pPr>
        <w:pStyle w:val="af2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hyperlink r:id="rId26" w:tooltip="Ссылка на КонсультантПлюс" w:history="1">
        <w:r w:rsidR="00C834DC" w:rsidRPr="005E78A1">
          <w:rPr>
            <w:rStyle w:val="af1"/>
            <w:rFonts w:ascii="Times New Roman" w:hAnsi="Times New Roman"/>
            <w:i/>
            <w:iCs/>
          </w:rPr>
          <w:t>Тематический выпуск: Трудовые отношения: вопросы и ответы (под ред. А.В. Брызгалина) ("Налоги и финансовое право", 2024, N 5) {КонсультантПлюс}</w:t>
        </w:r>
      </w:hyperlink>
    </w:p>
    <w:p w14:paraId="79954B59" w14:textId="77777777" w:rsidR="007D6863" w:rsidRPr="007D6863" w:rsidRDefault="007D6863" w:rsidP="006E10CA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0A5F7" w14:textId="77777777" w:rsidR="00120324" w:rsidRPr="00032D42" w:rsidRDefault="00120324" w:rsidP="0012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</w:p>
    <w:p w14:paraId="15EBC3EF" w14:textId="77777777" w:rsidR="00880BF3" w:rsidRDefault="00880BF3" w:rsidP="00880BF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 w:rsidRPr="00500896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№5</w:t>
      </w:r>
    </w:p>
    <w:p w14:paraId="4135734A" w14:textId="4F7111A6" w:rsidR="00F24ADF" w:rsidRPr="00BA1D48" w:rsidRDefault="00F24ADF" w:rsidP="00F24AD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Можно ли</w:t>
      </w:r>
      <w:r w:rsidRPr="00BA1D48">
        <w:rPr>
          <w:rFonts w:ascii="Times New Roman" w:hAnsi="Times New Roman"/>
          <w:color w:val="000000"/>
          <w:sz w:val="24"/>
          <w:szCs w:val="24"/>
        </w:rPr>
        <w:t xml:space="preserve"> возместить подотчетному лицу оплату обеспечительного платежа на торговую площадку за участие в закупочной процедуре.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1D48">
        <w:rPr>
          <w:rFonts w:ascii="Times New Roman" w:hAnsi="Times New Roman"/>
          <w:color w:val="000000"/>
          <w:sz w:val="24"/>
          <w:szCs w:val="24"/>
        </w:rPr>
        <w:t>На основании каких документов?</w:t>
      </w:r>
    </w:p>
    <w:p w14:paraId="58CBB9F8" w14:textId="77777777" w:rsidR="00973A63" w:rsidRPr="00973A63" w:rsidRDefault="00973A63" w:rsidP="00973A63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5990A3" w14:textId="1BF72A24" w:rsidR="006F4156" w:rsidRPr="00F24ADF" w:rsidRDefault="00880BF3" w:rsidP="004037E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500896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 w:rsidRPr="0050089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14:paraId="67C7A78C" w14:textId="77777777" w:rsidR="00485B65" w:rsidRDefault="00F32DD2" w:rsidP="00F32DD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D48">
        <w:rPr>
          <w:rFonts w:ascii="Times New Roman" w:hAnsi="Times New Roman"/>
          <w:color w:val="000000"/>
          <w:sz w:val="24"/>
          <w:szCs w:val="24"/>
        </w:rPr>
        <w:t xml:space="preserve">Да, подотчетное лицо имеет право на возмещение оплаченного им обеспечительного платежа за участие в закупочной процедуре. Возмещение производится на основании документов, подтверждающих факт оплаты и участия в процедуре. Документы, подтверждающие право на возмещение: </w:t>
      </w:r>
    </w:p>
    <w:p w14:paraId="7B0A4FC1" w14:textId="77777777" w:rsidR="00485B65" w:rsidRDefault="00F32DD2" w:rsidP="00F32DD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D48">
        <w:rPr>
          <w:rFonts w:ascii="Times New Roman" w:hAnsi="Times New Roman"/>
          <w:color w:val="000000"/>
          <w:sz w:val="24"/>
          <w:szCs w:val="24"/>
        </w:rPr>
        <w:t>-Документ, подтверждающий оплату обеспечительного платежа:</w:t>
      </w:r>
    </w:p>
    <w:p w14:paraId="1F10D008" w14:textId="55A29606" w:rsidR="00F32DD2" w:rsidRDefault="00F32DD2" w:rsidP="00BA1D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D48">
        <w:rPr>
          <w:rFonts w:ascii="Times New Roman" w:hAnsi="Times New Roman"/>
          <w:color w:val="000000"/>
          <w:sz w:val="24"/>
          <w:szCs w:val="24"/>
        </w:rPr>
        <w:t xml:space="preserve"> -Квитанция, платежное поручение, чек, выписка со счета, подтверждающие факт внесения денежных средств.</w:t>
      </w:r>
    </w:p>
    <w:p w14:paraId="2B7C3B81" w14:textId="77777777" w:rsidR="001923F6" w:rsidRDefault="00BA1D48" w:rsidP="00BA1D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D48">
        <w:rPr>
          <w:rFonts w:ascii="Times New Roman" w:hAnsi="Times New Roman"/>
          <w:color w:val="000000"/>
          <w:sz w:val="24"/>
          <w:szCs w:val="24"/>
        </w:rPr>
        <w:t xml:space="preserve">Вне зависимости от того, осуществляете ли вы закупки на основании Закона N </w:t>
      </w:r>
      <w:proofErr w:type="spellStart"/>
      <w:r w:rsidRPr="00BA1D48">
        <w:rPr>
          <w:rFonts w:ascii="Times New Roman" w:hAnsi="Times New Roman"/>
          <w:color w:val="000000"/>
          <w:sz w:val="24"/>
          <w:szCs w:val="24"/>
        </w:rPr>
        <w:t>N</w:t>
      </w:r>
      <w:proofErr w:type="spellEnd"/>
      <w:r w:rsidRPr="00BA1D48">
        <w:rPr>
          <w:rFonts w:ascii="Times New Roman" w:hAnsi="Times New Roman"/>
          <w:color w:val="000000"/>
          <w:sz w:val="24"/>
          <w:szCs w:val="24"/>
        </w:rPr>
        <w:t xml:space="preserve"> 44-ФЗ или 223-ФЗ, вам необходимо заполнить ряд документов по установленным формам. Если вы оформляете документы в электронном виде, заполните: </w:t>
      </w:r>
    </w:p>
    <w:p w14:paraId="1B2DD1F0" w14:textId="77777777" w:rsidR="001923F6" w:rsidRDefault="00BA1D48" w:rsidP="00BA1D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D48">
        <w:rPr>
          <w:rFonts w:ascii="Times New Roman" w:hAnsi="Times New Roman"/>
          <w:color w:val="000000"/>
          <w:sz w:val="24"/>
          <w:szCs w:val="24"/>
        </w:rPr>
        <w:t>• заявку-обоснование закупки товаров, работ, услуг малого объема (ф. 0510521) или можете оформить заявку-обоснование по форме 0504518;</w:t>
      </w:r>
    </w:p>
    <w:p w14:paraId="50B37A9F" w14:textId="58038C65" w:rsidR="00BA1D48" w:rsidRPr="00BA1D48" w:rsidRDefault="00BA1D48" w:rsidP="00BA1D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A1D48">
        <w:rPr>
          <w:rFonts w:ascii="Times New Roman" w:hAnsi="Times New Roman"/>
          <w:color w:val="000000"/>
          <w:sz w:val="24"/>
          <w:szCs w:val="24"/>
        </w:rPr>
        <w:t xml:space="preserve"> • отчет о расходах подотчетного лица (ф. 0504520).</w:t>
      </w:r>
    </w:p>
    <w:p w14:paraId="4890EA35" w14:textId="77777777" w:rsidR="00BA1D48" w:rsidRDefault="00BA1D48" w:rsidP="006F41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C795468" w14:textId="77777777" w:rsidR="00880BF3" w:rsidRPr="00500896" w:rsidRDefault="00880BF3" w:rsidP="004037E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CF3D0F"/>
          <w:sz w:val="24"/>
          <w:szCs w:val="24"/>
        </w:rPr>
      </w:pPr>
      <w:r w:rsidRPr="00500896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500896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</w:t>
      </w:r>
      <w:proofErr w:type="gramStart"/>
      <w:r w:rsidRPr="00500896">
        <w:rPr>
          <w:rFonts w:ascii="Times New Roman" w:hAnsi="Times New Roman"/>
          <w:b/>
          <w:color w:val="CF3D0F"/>
          <w:sz w:val="24"/>
          <w:szCs w:val="24"/>
          <w:u w:val="single"/>
        </w:rPr>
        <w:t>запросы  в</w:t>
      </w:r>
      <w:proofErr w:type="gramEnd"/>
      <w:r w:rsidRPr="00500896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КонсультантПлюс:</w:t>
      </w:r>
      <w:r w:rsidRPr="00500896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14:paraId="25A7C158" w14:textId="7645B2A4" w:rsidR="00880BF3" w:rsidRPr="00500896" w:rsidRDefault="001923F6" w:rsidP="004037E6">
      <w:pPr>
        <w:pStyle w:val="af2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Закупки через подотчетное лицо</w:t>
      </w:r>
    </w:p>
    <w:p w14:paraId="2FB12336" w14:textId="315CFC50" w:rsidR="00BC02B0" w:rsidRPr="005E78A1" w:rsidRDefault="00880BF3" w:rsidP="005E78A1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u w:val="single"/>
        </w:rPr>
      </w:pPr>
      <w:r w:rsidRPr="005E78A1">
        <w:rPr>
          <w:rFonts w:ascii="Times New Roman" w:hAnsi="Times New Roman"/>
          <w:b/>
          <w:bCs/>
          <w:color w:val="CF3D0F"/>
          <w:u w:val="single"/>
        </w:rPr>
        <w:t xml:space="preserve">Рекомендуем материалы в КонсультантПлюс: </w:t>
      </w:r>
    </w:p>
    <w:p w14:paraId="74410996" w14:textId="4939C164" w:rsidR="0024521E" w:rsidRPr="005E78A1" w:rsidRDefault="005E78A1" w:rsidP="005E78A1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27" w:tooltip="Ссылка на КонсультантПлюс" w:history="1">
        <w:hyperlink r:id="rId28" w:tooltip="Ссылка на КонсультантПлюс" w:history="1">
          <w:hyperlink r:id="rId29" w:tooltip="Ссылка на КонсультантПлюс" w:history="1">
            <w:r w:rsidR="001923F6" w:rsidRPr="005E78A1">
              <w:rPr>
                <w:rStyle w:val="af1"/>
                <w:rFonts w:ascii="Times New Roman" w:hAnsi="Times New Roman"/>
                <w:i/>
                <w:iCs/>
              </w:rPr>
              <w:t>Готовое решение: В каком порядке осуществляются закупки через подотчетное лицо по Законам N N 44-ФЗ и 223-ФЗ (КонсультантПлюс, 2025) {КонсультантПлюс}</w:t>
            </w:r>
          </w:hyperlink>
          <w:r w:rsidR="001923F6" w:rsidRPr="005E78A1">
            <w:rPr>
              <w:rFonts w:ascii="Times New Roman" w:hAnsi="Times New Roman"/>
              <w:i/>
              <w:iCs/>
              <w:color w:val="0000FF" w:themeColor="hyperlink"/>
              <w:u w:val="single"/>
            </w:rPr>
            <w:t xml:space="preserve"> </w:t>
          </w:r>
        </w:hyperlink>
      </w:hyperlink>
    </w:p>
    <w:p w14:paraId="4417081E" w14:textId="77777777" w:rsidR="00485B65" w:rsidRPr="005E78A1" w:rsidRDefault="00485B65" w:rsidP="005E78A1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3826980" w14:textId="0EBE04B2" w:rsidR="00485B65" w:rsidRPr="005E78A1" w:rsidRDefault="005E78A1" w:rsidP="005E78A1">
      <w:pPr>
        <w:pStyle w:val="af2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hyperlink r:id="rId30" w:tooltip="Ссылка на КонсультантПлюс" w:history="1">
        <w:r w:rsidR="00485B65" w:rsidRPr="005E78A1">
          <w:rPr>
            <w:rStyle w:val="af1"/>
            <w:rFonts w:ascii="Times New Roman" w:hAnsi="Times New Roman"/>
            <w:i/>
            <w:iCs/>
          </w:rPr>
          <w:t>Приказ Минфина России от 15.04.2021 N 61н (ред. от 30.09.2024)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{КонсультантПлюс}</w:t>
        </w:r>
      </w:hyperlink>
    </w:p>
    <w:p w14:paraId="1B8C571D" w14:textId="77777777" w:rsidR="00635B64" w:rsidRPr="001923F6" w:rsidRDefault="00635B64" w:rsidP="00635B64">
      <w:pPr>
        <w:pStyle w:val="af2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14:paraId="4FF6DEAB" w14:textId="77777777" w:rsidR="00F373FA" w:rsidRDefault="00F373FA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14:paraId="4CC91984" w14:textId="77777777" w:rsidR="000B4F40" w:rsidRDefault="000B4F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9E4BD29" w14:textId="77777777"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  <w:u w:val="single"/>
        </w:rPr>
      </w:pPr>
      <w:r>
        <w:rPr>
          <w:rFonts w:ascii="Book Antiqua" w:hAnsi="Book Antiqua"/>
          <w:b/>
          <w:color w:val="FF3300"/>
          <w:sz w:val="24"/>
          <w:szCs w:val="24"/>
          <w:u w:val="single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14:paraId="3739B06D" w14:textId="77777777" w:rsidR="000B4F40" w:rsidRDefault="000B4F40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</w:rPr>
      </w:pPr>
    </w:p>
    <w:p w14:paraId="3B3219F8" w14:textId="77777777"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>Благодарим Вас за выбор ООО «РИЦ» в качестве помощника в решении профессиональных вопросов</w:t>
      </w:r>
    </w:p>
    <w:p w14:paraId="2964AC8D" w14:textId="77777777" w:rsidR="009430C8" w:rsidRDefault="009430C8" w:rsidP="003B5ED0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430C8">
      <w:footerReference w:type="default" r:id="rId31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81B19" w14:textId="77777777" w:rsidR="00F122F9" w:rsidRDefault="00F122F9">
      <w:pPr>
        <w:spacing w:after="0" w:line="240" w:lineRule="auto"/>
      </w:pPr>
      <w:r>
        <w:separator/>
      </w:r>
    </w:p>
  </w:endnote>
  <w:endnote w:type="continuationSeparator" w:id="0">
    <w:p w14:paraId="33A090ED" w14:textId="77777777" w:rsidR="00F122F9" w:rsidRDefault="00F1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97B57" w14:textId="77777777"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14:paraId="292D9CB6" w14:textId="77777777" w:rsidR="00D12930" w:rsidRDefault="005E78A1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D12930">
        <w:rPr>
          <w:rStyle w:val="af1"/>
          <w:rFonts w:ascii="Times New Roman" w:hAnsi="Times New Roman"/>
          <w:b/>
          <w:bCs/>
        </w:rPr>
        <w:t>www.ric501.ru</w:t>
      </w:r>
    </w:hyperlink>
  </w:p>
  <w:p w14:paraId="55E1BF5E" w14:textId="77777777"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</w:t>
    </w:r>
    <w:proofErr w:type="gramEnd"/>
    <w:r>
      <w:rPr>
        <w:rFonts w:ascii="Times New Roman" w:hAnsi="Times New Roman"/>
        <w:b/>
        <w:bCs/>
        <w:color w:val="0000FF"/>
      </w:rPr>
      <w:t>(812) 9-606-900</w:t>
    </w:r>
  </w:p>
  <w:p w14:paraId="50775D67" w14:textId="77777777"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r>
        <w:rPr>
          <w:rStyle w:val="af1"/>
          <w:rFonts w:ascii="Times New Roman" w:hAnsi="Times New Roman"/>
          <w:b/>
          <w:bCs/>
          <w:lang w:val="en-US"/>
        </w:rPr>
        <w:t>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342C5" w14:textId="77777777" w:rsidR="00F122F9" w:rsidRDefault="00F122F9">
      <w:pPr>
        <w:spacing w:after="0" w:line="240" w:lineRule="auto"/>
      </w:pPr>
      <w:r>
        <w:separator/>
      </w:r>
    </w:p>
  </w:footnote>
  <w:footnote w:type="continuationSeparator" w:id="0">
    <w:p w14:paraId="7272BD8B" w14:textId="77777777" w:rsidR="00F122F9" w:rsidRDefault="00F12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A6C015C"/>
    <w:multiLevelType w:val="hybridMultilevel"/>
    <w:tmpl w:val="66CCFF2E"/>
    <w:lvl w:ilvl="0" w:tplc="0B96D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0E79"/>
    <w:multiLevelType w:val="hybridMultilevel"/>
    <w:tmpl w:val="BBC2A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49A"/>
    <w:multiLevelType w:val="hybridMultilevel"/>
    <w:tmpl w:val="C858821A"/>
    <w:lvl w:ilvl="0" w:tplc="95763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538C4"/>
    <w:multiLevelType w:val="multilevel"/>
    <w:tmpl w:val="D69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A667D"/>
    <w:multiLevelType w:val="hybridMultilevel"/>
    <w:tmpl w:val="4158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04EC"/>
    <w:multiLevelType w:val="hybridMultilevel"/>
    <w:tmpl w:val="8660B7A6"/>
    <w:lvl w:ilvl="0" w:tplc="CDEEA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C3A"/>
    <w:multiLevelType w:val="hybridMultilevel"/>
    <w:tmpl w:val="77BAA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659A3"/>
    <w:multiLevelType w:val="hybridMultilevel"/>
    <w:tmpl w:val="2D94E1F6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37D17"/>
    <w:multiLevelType w:val="hybridMultilevel"/>
    <w:tmpl w:val="484AC3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4912"/>
    <w:multiLevelType w:val="hybridMultilevel"/>
    <w:tmpl w:val="7256D50A"/>
    <w:lvl w:ilvl="0" w:tplc="A6FECBBE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7920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CF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E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04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F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9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5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B6B76"/>
    <w:multiLevelType w:val="hybridMultilevel"/>
    <w:tmpl w:val="A596D76A"/>
    <w:lvl w:ilvl="0" w:tplc="000000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209DF"/>
    <w:multiLevelType w:val="hybridMultilevel"/>
    <w:tmpl w:val="C40A3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66F20"/>
    <w:multiLevelType w:val="hybridMultilevel"/>
    <w:tmpl w:val="BD18BBAC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E27CE"/>
    <w:multiLevelType w:val="hybridMultilevel"/>
    <w:tmpl w:val="2730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315DF"/>
    <w:multiLevelType w:val="hybridMultilevel"/>
    <w:tmpl w:val="4186216E"/>
    <w:lvl w:ilvl="0" w:tplc="D33A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0703F"/>
    <w:multiLevelType w:val="multilevel"/>
    <w:tmpl w:val="EF6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12C57"/>
    <w:multiLevelType w:val="multilevel"/>
    <w:tmpl w:val="8A0A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60501"/>
    <w:multiLevelType w:val="hybridMultilevel"/>
    <w:tmpl w:val="5DE0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2449"/>
    <w:multiLevelType w:val="hybridMultilevel"/>
    <w:tmpl w:val="92A441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A8230B"/>
    <w:multiLevelType w:val="hybridMultilevel"/>
    <w:tmpl w:val="31B43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27F71"/>
    <w:multiLevelType w:val="multilevel"/>
    <w:tmpl w:val="EAF0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47622C"/>
    <w:multiLevelType w:val="hybridMultilevel"/>
    <w:tmpl w:val="D93C5128"/>
    <w:lvl w:ilvl="0" w:tplc="F7D66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77892"/>
    <w:multiLevelType w:val="hybridMultilevel"/>
    <w:tmpl w:val="A4164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5C2C2E"/>
    <w:multiLevelType w:val="hybridMultilevel"/>
    <w:tmpl w:val="13CE0B7C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02CB4"/>
    <w:multiLevelType w:val="multilevel"/>
    <w:tmpl w:val="67E4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F6BBB"/>
    <w:multiLevelType w:val="hybridMultilevel"/>
    <w:tmpl w:val="A4BC3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E0313"/>
    <w:multiLevelType w:val="hybridMultilevel"/>
    <w:tmpl w:val="2A24EE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892BCE"/>
    <w:multiLevelType w:val="hybridMultilevel"/>
    <w:tmpl w:val="19BC97B6"/>
    <w:lvl w:ilvl="0" w:tplc="DE282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A2774"/>
    <w:multiLevelType w:val="hybridMultilevel"/>
    <w:tmpl w:val="770C7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A632E"/>
    <w:multiLevelType w:val="hybridMultilevel"/>
    <w:tmpl w:val="37D68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73FC9"/>
    <w:multiLevelType w:val="multilevel"/>
    <w:tmpl w:val="A43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29"/>
  </w:num>
  <w:num w:numId="4">
    <w:abstractNumId w:val="0"/>
  </w:num>
  <w:num w:numId="5">
    <w:abstractNumId w:val="16"/>
  </w:num>
  <w:num w:numId="6">
    <w:abstractNumId w:val="19"/>
  </w:num>
  <w:num w:numId="7">
    <w:abstractNumId w:val="2"/>
  </w:num>
  <w:num w:numId="8">
    <w:abstractNumId w:val="9"/>
  </w:num>
  <w:num w:numId="9">
    <w:abstractNumId w:val="4"/>
  </w:num>
  <w:num w:numId="10">
    <w:abstractNumId w:val="25"/>
  </w:num>
  <w:num w:numId="11">
    <w:abstractNumId w:val="14"/>
  </w:num>
  <w:num w:numId="12">
    <w:abstractNumId w:val="31"/>
  </w:num>
  <w:num w:numId="13">
    <w:abstractNumId w:val="23"/>
  </w:num>
  <w:num w:numId="14">
    <w:abstractNumId w:val="12"/>
  </w:num>
  <w:num w:numId="15">
    <w:abstractNumId w:val="32"/>
  </w:num>
  <w:num w:numId="16">
    <w:abstractNumId w:val="17"/>
  </w:num>
  <w:num w:numId="17">
    <w:abstractNumId w:val="5"/>
  </w:num>
  <w:num w:numId="18">
    <w:abstractNumId w:val="22"/>
  </w:num>
  <w:num w:numId="19">
    <w:abstractNumId w:val="18"/>
  </w:num>
  <w:num w:numId="20">
    <w:abstractNumId w:val="26"/>
  </w:num>
  <w:num w:numId="21">
    <w:abstractNumId w:val="20"/>
  </w:num>
  <w:num w:numId="22">
    <w:abstractNumId w:val="28"/>
  </w:num>
  <w:num w:numId="23">
    <w:abstractNumId w:val="27"/>
  </w:num>
  <w:num w:numId="24">
    <w:abstractNumId w:val="1"/>
  </w:num>
  <w:num w:numId="25">
    <w:abstractNumId w:val="15"/>
  </w:num>
  <w:num w:numId="26">
    <w:abstractNumId w:val="8"/>
  </w:num>
  <w:num w:numId="27">
    <w:abstractNumId w:val="24"/>
  </w:num>
  <w:num w:numId="28">
    <w:abstractNumId w:val="6"/>
  </w:num>
  <w:num w:numId="29">
    <w:abstractNumId w:val="13"/>
  </w:num>
  <w:num w:numId="30">
    <w:abstractNumId w:val="21"/>
  </w:num>
  <w:num w:numId="31">
    <w:abstractNumId w:val="30"/>
  </w:num>
  <w:num w:numId="32">
    <w:abstractNumId w:val="10"/>
  </w:num>
  <w:num w:numId="3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F40"/>
    <w:rsid w:val="00004CB7"/>
    <w:rsid w:val="00013349"/>
    <w:rsid w:val="00015027"/>
    <w:rsid w:val="000163F7"/>
    <w:rsid w:val="00016B34"/>
    <w:rsid w:val="00025D68"/>
    <w:rsid w:val="00032D42"/>
    <w:rsid w:val="00032EF8"/>
    <w:rsid w:val="00036D79"/>
    <w:rsid w:val="0004740F"/>
    <w:rsid w:val="000573F6"/>
    <w:rsid w:val="0006067A"/>
    <w:rsid w:val="00061D8D"/>
    <w:rsid w:val="00064ED1"/>
    <w:rsid w:val="000666A1"/>
    <w:rsid w:val="00067F43"/>
    <w:rsid w:val="00074C95"/>
    <w:rsid w:val="00076609"/>
    <w:rsid w:val="00080B36"/>
    <w:rsid w:val="000814B2"/>
    <w:rsid w:val="00084BC1"/>
    <w:rsid w:val="00092782"/>
    <w:rsid w:val="000938DE"/>
    <w:rsid w:val="00097C16"/>
    <w:rsid w:val="000A2892"/>
    <w:rsid w:val="000B25DB"/>
    <w:rsid w:val="000B31D3"/>
    <w:rsid w:val="000B4F40"/>
    <w:rsid w:val="000B7671"/>
    <w:rsid w:val="000C60D3"/>
    <w:rsid w:val="000C6CFE"/>
    <w:rsid w:val="000C7BF6"/>
    <w:rsid w:val="000D5AB7"/>
    <w:rsid w:val="000E3378"/>
    <w:rsid w:val="000F2BA9"/>
    <w:rsid w:val="000F5D7A"/>
    <w:rsid w:val="001028A3"/>
    <w:rsid w:val="0010514E"/>
    <w:rsid w:val="0011168E"/>
    <w:rsid w:val="00112207"/>
    <w:rsid w:val="00112567"/>
    <w:rsid w:val="00114D99"/>
    <w:rsid w:val="00117414"/>
    <w:rsid w:val="00120324"/>
    <w:rsid w:val="001214F6"/>
    <w:rsid w:val="001230DC"/>
    <w:rsid w:val="0013067A"/>
    <w:rsid w:val="00132351"/>
    <w:rsid w:val="00132EBF"/>
    <w:rsid w:val="00152073"/>
    <w:rsid w:val="00163124"/>
    <w:rsid w:val="00167142"/>
    <w:rsid w:val="00177680"/>
    <w:rsid w:val="0018286A"/>
    <w:rsid w:val="00185D2B"/>
    <w:rsid w:val="00190456"/>
    <w:rsid w:val="001923F6"/>
    <w:rsid w:val="001B1A9E"/>
    <w:rsid w:val="001B5156"/>
    <w:rsid w:val="001B72CD"/>
    <w:rsid w:val="001C1491"/>
    <w:rsid w:val="001C4FA6"/>
    <w:rsid w:val="001D2B5D"/>
    <w:rsid w:val="001D4FA1"/>
    <w:rsid w:val="001D76F2"/>
    <w:rsid w:val="001E2BFD"/>
    <w:rsid w:val="001F62C3"/>
    <w:rsid w:val="0020087D"/>
    <w:rsid w:val="00200D45"/>
    <w:rsid w:val="00211D5A"/>
    <w:rsid w:val="00213F72"/>
    <w:rsid w:val="002155E4"/>
    <w:rsid w:val="00224EA2"/>
    <w:rsid w:val="00225EA6"/>
    <w:rsid w:val="00226A86"/>
    <w:rsid w:val="00230921"/>
    <w:rsid w:val="0023477F"/>
    <w:rsid w:val="0023506F"/>
    <w:rsid w:val="0024521E"/>
    <w:rsid w:val="00245E3C"/>
    <w:rsid w:val="00246C4B"/>
    <w:rsid w:val="00246CB6"/>
    <w:rsid w:val="0024785E"/>
    <w:rsid w:val="00273DFF"/>
    <w:rsid w:val="002747F1"/>
    <w:rsid w:val="002756C9"/>
    <w:rsid w:val="002760CB"/>
    <w:rsid w:val="0029122C"/>
    <w:rsid w:val="00291D9C"/>
    <w:rsid w:val="00295391"/>
    <w:rsid w:val="00297300"/>
    <w:rsid w:val="002A16AC"/>
    <w:rsid w:val="002A6A4F"/>
    <w:rsid w:val="002A7267"/>
    <w:rsid w:val="002B142A"/>
    <w:rsid w:val="002B1C5E"/>
    <w:rsid w:val="002B40B5"/>
    <w:rsid w:val="002B5645"/>
    <w:rsid w:val="002B5A5A"/>
    <w:rsid w:val="002B6054"/>
    <w:rsid w:val="002C1D08"/>
    <w:rsid w:val="002C3DA4"/>
    <w:rsid w:val="002C6883"/>
    <w:rsid w:val="002C7B08"/>
    <w:rsid w:val="002D5D04"/>
    <w:rsid w:val="002E61A2"/>
    <w:rsid w:val="002E7239"/>
    <w:rsid w:val="002F26D0"/>
    <w:rsid w:val="002F33AD"/>
    <w:rsid w:val="002F7BEB"/>
    <w:rsid w:val="00302C91"/>
    <w:rsid w:val="003072FE"/>
    <w:rsid w:val="0031056A"/>
    <w:rsid w:val="003144BE"/>
    <w:rsid w:val="003203AE"/>
    <w:rsid w:val="0032043A"/>
    <w:rsid w:val="003334EF"/>
    <w:rsid w:val="00333F26"/>
    <w:rsid w:val="00334541"/>
    <w:rsid w:val="003355FC"/>
    <w:rsid w:val="003359C4"/>
    <w:rsid w:val="003403FD"/>
    <w:rsid w:val="00345944"/>
    <w:rsid w:val="00351479"/>
    <w:rsid w:val="00353BB6"/>
    <w:rsid w:val="00370827"/>
    <w:rsid w:val="003754C7"/>
    <w:rsid w:val="003832EC"/>
    <w:rsid w:val="0038599C"/>
    <w:rsid w:val="00386E5A"/>
    <w:rsid w:val="00387BB9"/>
    <w:rsid w:val="00396341"/>
    <w:rsid w:val="003B2A68"/>
    <w:rsid w:val="003B5ED0"/>
    <w:rsid w:val="003D526C"/>
    <w:rsid w:val="003E00EC"/>
    <w:rsid w:val="003E51D8"/>
    <w:rsid w:val="003E5B54"/>
    <w:rsid w:val="003E5D6A"/>
    <w:rsid w:val="003F52EB"/>
    <w:rsid w:val="004037E6"/>
    <w:rsid w:val="00403C81"/>
    <w:rsid w:val="00410898"/>
    <w:rsid w:val="004108B6"/>
    <w:rsid w:val="0041270A"/>
    <w:rsid w:val="0041764E"/>
    <w:rsid w:val="00417AB6"/>
    <w:rsid w:val="00417B2C"/>
    <w:rsid w:val="00426273"/>
    <w:rsid w:val="004265CC"/>
    <w:rsid w:val="00430360"/>
    <w:rsid w:val="00434E0B"/>
    <w:rsid w:val="00441093"/>
    <w:rsid w:val="00446030"/>
    <w:rsid w:val="004468FA"/>
    <w:rsid w:val="00450BAB"/>
    <w:rsid w:val="00451417"/>
    <w:rsid w:val="004517A9"/>
    <w:rsid w:val="004559D2"/>
    <w:rsid w:val="00456F0D"/>
    <w:rsid w:val="00457DD5"/>
    <w:rsid w:val="0046328C"/>
    <w:rsid w:val="00471B03"/>
    <w:rsid w:val="00476F1D"/>
    <w:rsid w:val="00483A52"/>
    <w:rsid w:val="00485B65"/>
    <w:rsid w:val="004A01E9"/>
    <w:rsid w:val="004A31AC"/>
    <w:rsid w:val="004A6199"/>
    <w:rsid w:val="004A7796"/>
    <w:rsid w:val="004A7DE0"/>
    <w:rsid w:val="004B01D6"/>
    <w:rsid w:val="004B6FDD"/>
    <w:rsid w:val="004C02C6"/>
    <w:rsid w:val="004C07EF"/>
    <w:rsid w:val="004C0C4E"/>
    <w:rsid w:val="004C374C"/>
    <w:rsid w:val="004C5A6A"/>
    <w:rsid w:val="004C7096"/>
    <w:rsid w:val="004D218D"/>
    <w:rsid w:val="004D2551"/>
    <w:rsid w:val="004D504D"/>
    <w:rsid w:val="004D6A35"/>
    <w:rsid w:val="004E1827"/>
    <w:rsid w:val="004E418C"/>
    <w:rsid w:val="004E5434"/>
    <w:rsid w:val="004F061A"/>
    <w:rsid w:val="004F0C41"/>
    <w:rsid w:val="004F3A6C"/>
    <w:rsid w:val="00500896"/>
    <w:rsid w:val="00501A88"/>
    <w:rsid w:val="00505694"/>
    <w:rsid w:val="00506301"/>
    <w:rsid w:val="0050769D"/>
    <w:rsid w:val="00514C80"/>
    <w:rsid w:val="005155E3"/>
    <w:rsid w:val="00517C06"/>
    <w:rsid w:val="005204E9"/>
    <w:rsid w:val="00520902"/>
    <w:rsid w:val="0052683B"/>
    <w:rsid w:val="00526DAE"/>
    <w:rsid w:val="00532CA2"/>
    <w:rsid w:val="005345FE"/>
    <w:rsid w:val="0053493C"/>
    <w:rsid w:val="0054580D"/>
    <w:rsid w:val="005510DD"/>
    <w:rsid w:val="005513F4"/>
    <w:rsid w:val="0055170C"/>
    <w:rsid w:val="00571CB0"/>
    <w:rsid w:val="00573643"/>
    <w:rsid w:val="00585279"/>
    <w:rsid w:val="00586E0A"/>
    <w:rsid w:val="0059153B"/>
    <w:rsid w:val="005916BC"/>
    <w:rsid w:val="00592926"/>
    <w:rsid w:val="00593F1B"/>
    <w:rsid w:val="005A793D"/>
    <w:rsid w:val="005B209C"/>
    <w:rsid w:val="005C3599"/>
    <w:rsid w:val="005C5DFA"/>
    <w:rsid w:val="005D34B8"/>
    <w:rsid w:val="005E78A1"/>
    <w:rsid w:val="005F6EA5"/>
    <w:rsid w:val="0060025F"/>
    <w:rsid w:val="006007BD"/>
    <w:rsid w:val="00613DB8"/>
    <w:rsid w:val="00616771"/>
    <w:rsid w:val="00616A7C"/>
    <w:rsid w:val="00617A39"/>
    <w:rsid w:val="006203C8"/>
    <w:rsid w:val="00620E3B"/>
    <w:rsid w:val="00621EE0"/>
    <w:rsid w:val="0062297D"/>
    <w:rsid w:val="00623C5F"/>
    <w:rsid w:val="0063131C"/>
    <w:rsid w:val="00635B64"/>
    <w:rsid w:val="00635CCE"/>
    <w:rsid w:val="00637DAE"/>
    <w:rsid w:val="00641FDD"/>
    <w:rsid w:val="00642A2B"/>
    <w:rsid w:val="00651B75"/>
    <w:rsid w:val="00656F3C"/>
    <w:rsid w:val="006622E8"/>
    <w:rsid w:val="0066547D"/>
    <w:rsid w:val="00670E90"/>
    <w:rsid w:val="00676CBA"/>
    <w:rsid w:val="00677A3D"/>
    <w:rsid w:val="006814B6"/>
    <w:rsid w:val="006824BF"/>
    <w:rsid w:val="00684130"/>
    <w:rsid w:val="006845DC"/>
    <w:rsid w:val="00690A4A"/>
    <w:rsid w:val="006912BD"/>
    <w:rsid w:val="00694EC9"/>
    <w:rsid w:val="006B5D70"/>
    <w:rsid w:val="006B6B31"/>
    <w:rsid w:val="006C42B4"/>
    <w:rsid w:val="006D22D1"/>
    <w:rsid w:val="006D2592"/>
    <w:rsid w:val="006D78B5"/>
    <w:rsid w:val="006E0192"/>
    <w:rsid w:val="006E01D0"/>
    <w:rsid w:val="006E10CA"/>
    <w:rsid w:val="006E1BDD"/>
    <w:rsid w:val="006E4FF6"/>
    <w:rsid w:val="006E7E24"/>
    <w:rsid w:val="006F16A5"/>
    <w:rsid w:val="006F3BC4"/>
    <w:rsid w:val="006F4156"/>
    <w:rsid w:val="006F4813"/>
    <w:rsid w:val="006F5BE3"/>
    <w:rsid w:val="00704BC8"/>
    <w:rsid w:val="00706A53"/>
    <w:rsid w:val="0072100C"/>
    <w:rsid w:val="00726727"/>
    <w:rsid w:val="00726EF2"/>
    <w:rsid w:val="0073090F"/>
    <w:rsid w:val="00736280"/>
    <w:rsid w:val="0074527F"/>
    <w:rsid w:val="00751002"/>
    <w:rsid w:val="00751DB2"/>
    <w:rsid w:val="007529F6"/>
    <w:rsid w:val="0076140B"/>
    <w:rsid w:val="00762890"/>
    <w:rsid w:val="00766629"/>
    <w:rsid w:val="00774C5F"/>
    <w:rsid w:val="00777623"/>
    <w:rsid w:val="00784493"/>
    <w:rsid w:val="00785899"/>
    <w:rsid w:val="00785A91"/>
    <w:rsid w:val="00787C43"/>
    <w:rsid w:val="00790B18"/>
    <w:rsid w:val="00796F7A"/>
    <w:rsid w:val="007A0D09"/>
    <w:rsid w:val="007A0FC1"/>
    <w:rsid w:val="007A1F8B"/>
    <w:rsid w:val="007B63E4"/>
    <w:rsid w:val="007C1526"/>
    <w:rsid w:val="007C1D8A"/>
    <w:rsid w:val="007C45A7"/>
    <w:rsid w:val="007C526C"/>
    <w:rsid w:val="007D19F5"/>
    <w:rsid w:val="007D2586"/>
    <w:rsid w:val="007D2C29"/>
    <w:rsid w:val="007D6863"/>
    <w:rsid w:val="007D6FAB"/>
    <w:rsid w:val="007F59C4"/>
    <w:rsid w:val="007F72AC"/>
    <w:rsid w:val="0080481C"/>
    <w:rsid w:val="00805871"/>
    <w:rsid w:val="00805B1D"/>
    <w:rsid w:val="008073D2"/>
    <w:rsid w:val="00811ADB"/>
    <w:rsid w:val="008157A5"/>
    <w:rsid w:val="00816144"/>
    <w:rsid w:val="00816A64"/>
    <w:rsid w:val="008277A0"/>
    <w:rsid w:val="00827D25"/>
    <w:rsid w:val="00833FFC"/>
    <w:rsid w:val="00843AC9"/>
    <w:rsid w:val="00846BA2"/>
    <w:rsid w:val="00846E25"/>
    <w:rsid w:val="0085174D"/>
    <w:rsid w:val="008545C5"/>
    <w:rsid w:val="00862943"/>
    <w:rsid w:val="00870CED"/>
    <w:rsid w:val="00873519"/>
    <w:rsid w:val="00880BF3"/>
    <w:rsid w:val="008907DC"/>
    <w:rsid w:val="008C7DCF"/>
    <w:rsid w:val="008D2024"/>
    <w:rsid w:val="008D3FE5"/>
    <w:rsid w:val="008D7E44"/>
    <w:rsid w:val="008E14D3"/>
    <w:rsid w:val="008E17AB"/>
    <w:rsid w:val="008E53C4"/>
    <w:rsid w:val="008E74C7"/>
    <w:rsid w:val="008F0792"/>
    <w:rsid w:val="008F52A2"/>
    <w:rsid w:val="00901AFB"/>
    <w:rsid w:val="00902BD8"/>
    <w:rsid w:val="00913699"/>
    <w:rsid w:val="0092638E"/>
    <w:rsid w:val="00936162"/>
    <w:rsid w:val="009430C8"/>
    <w:rsid w:val="009447A0"/>
    <w:rsid w:val="00945081"/>
    <w:rsid w:val="00946343"/>
    <w:rsid w:val="0095141A"/>
    <w:rsid w:val="0096142C"/>
    <w:rsid w:val="00962D85"/>
    <w:rsid w:val="00964CA5"/>
    <w:rsid w:val="00971C4B"/>
    <w:rsid w:val="00973A63"/>
    <w:rsid w:val="00975B67"/>
    <w:rsid w:val="0097710E"/>
    <w:rsid w:val="00977E2C"/>
    <w:rsid w:val="00982AF1"/>
    <w:rsid w:val="00983ADD"/>
    <w:rsid w:val="009913EC"/>
    <w:rsid w:val="009A0884"/>
    <w:rsid w:val="009A10DD"/>
    <w:rsid w:val="009A6590"/>
    <w:rsid w:val="009A72C4"/>
    <w:rsid w:val="009B1E0C"/>
    <w:rsid w:val="009B4C2E"/>
    <w:rsid w:val="009B602C"/>
    <w:rsid w:val="009C06D8"/>
    <w:rsid w:val="009C3414"/>
    <w:rsid w:val="009C6315"/>
    <w:rsid w:val="009D0313"/>
    <w:rsid w:val="009D24F2"/>
    <w:rsid w:val="009D2FDE"/>
    <w:rsid w:val="009D6E52"/>
    <w:rsid w:val="009E0EA3"/>
    <w:rsid w:val="009E3D33"/>
    <w:rsid w:val="009E517F"/>
    <w:rsid w:val="009F06FF"/>
    <w:rsid w:val="009F6548"/>
    <w:rsid w:val="00A07464"/>
    <w:rsid w:val="00A07AC8"/>
    <w:rsid w:val="00A11287"/>
    <w:rsid w:val="00A11B0B"/>
    <w:rsid w:val="00A13190"/>
    <w:rsid w:val="00A153CC"/>
    <w:rsid w:val="00A17AAB"/>
    <w:rsid w:val="00A20989"/>
    <w:rsid w:val="00A22B53"/>
    <w:rsid w:val="00A22F9F"/>
    <w:rsid w:val="00A26A55"/>
    <w:rsid w:val="00A3125B"/>
    <w:rsid w:val="00A34BA1"/>
    <w:rsid w:val="00A5789A"/>
    <w:rsid w:val="00A618E9"/>
    <w:rsid w:val="00A67233"/>
    <w:rsid w:val="00A81186"/>
    <w:rsid w:val="00A81948"/>
    <w:rsid w:val="00A8573D"/>
    <w:rsid w:val="00A85EAD"/>
    <w:rsid w:val="00A877E6"/>
    <w:rsid w:val="00A9136D"/>
    <w:rsid w:val="00AA00AF"/>
    <w:rsid w:val="00AA41B2"/>
    <w:rsid w:val="00AA4694"/>
    <w:rsid w:val="00AA5F54"/>
    <w:rsid w:val="00AA64BC"/>
    <w:rsid w:val="00AB208B"/>
    <w:rsid w:val="00AB2BCD"/>
    <w:rsid w:val="00AB3E17"/>
    <w:rsid w:val="00AB433B"/>
    <w:rsid w:val="00AC21EB"/>
    <w:rsid w:val="00AC3BAE"/>
    <w:rsid w:val="00AC4784"/>
    <w:rsid w:val="00AC4AC8"/>
    <w:rsid w:val="00AD2655"/>
    <w:rsid w:val="00AD4C1C"/>
    <w:rsid w:val="00AD6C1E"/>
    <w:rsid w:val="00AE2F36"/>
    <w:rsid w:val="00AF405E"/>
    <w:rsid w:val="00AF593B"/>
    <w:rsid w:val="00AF76AF"/>
    <w:rsid w:val="00B01FB6"/>
    <w:rsid w:val="00B030E5"/>
    <w:rsid w:val="00B032EF"/>
    <w:rsid w:val="00B06717"/>
    <w:rsid w:val="00B072FD"/>
    <w:rsid w:val="00B12175"/>
    <w:rsid w:val="00B12AA5"/>
    <w:rsid w:val="00B13CD1"/>
    <w:rsid w:val="00B13EF0"/>
    <w:rsid w:val="00B22AD5"/>
    <w:rsid w:val="00B309AF"/>
    <w:rsid w:val="00B32D7A"/>
    <w:rsid w:val="00B35865"/>
    <w:rsid w:val="00B3626C"/>
    <w:rsid w:val="00B54078"/>
    <w:rsid w:val="00B753FC"/>
    <w:rsid w:val="00B82ED3"/>
    <w:rsid w:val="00B93C4B"/>
    <w:rsid w:val="00B94B28"/>
    <w:rsid w:val="00B95D61"/>
    <w:rsid w:val="00BA1D48"/>
    <w:rsid w:val="00BA5DEB"/>
    <w:rsid w:val="00BB1091"/>
    <w:rsid w:val="00BB187D"/>
    <w:rsid w:val="00BC02B0"/>
    <w:rsid w:val="00BC3741"/>
    <w:rsid w:val="00BC6281"/>
    <w:rsid w:val="00BD5B1E"/>
    <w:rsid w:val="00BD708F"/>
    <w:rsid w:val="00BF024D"/>
    <w:rsid w:val="00BF3B2E"/>
    <w:rsid w:val="00BF555F"/>
    <w:rsid w:val="00BF76F0"/>
    <w:rsid w:val="00C043C5"/>
    <w:rsid w:val="00C05A98"/>
    <w:rsid w:val="00C06C1D"/>
    <w:rsid w:val="00C06CA5"/>
    <w:rsid w:val="00C25518"/>
    <w:rsid w:val="00C31FA6"/>
    <w:rsid w:val="00C37560"/>
    <w:rsid w:val="00C436FF"/>
    <w:rsid w:val="00C500B5"/>
    <w:rsid w:val="00C515F5"/>
    <w:rsid w:val="00C5341D"/>
    <w:rsid w:val="00C602BF"/>
    <w:rsid w:val="00C61670"/>
    <w:rsid w:val="00C71D38"/>
    <w:rsid w:val="00C737BD"/>
    <w:rsid w:val="00C75EAA"/>
    <w:rsid w:val="00C77F5B"/>
    <w:rsid w:val="00C80016"/>
    <w:rsid w:val="00C834DA"/>
    <w:rsid w:val="00C834DC"/>
    <w:rsid w:val="00C835D0"/>
    <w:rsid w:val="00C8545A"/>
    <w:rsid w:val="00C92C42"/>
    <w:rsid w:val="00C9702B"/>
    <w:rsid w:val="00CA0185"/>
    <w:rsid w:val="00CB5C1A"/>
    <w:rsid w:val="00CC7712"/>
    <w:rsid w:val="00CD5145"/>
    <w:rsid w:val="00CE3748"/>
    <w:rsid w:val="00CE728A"/>
    <w:rsid w:val="00CE79C2"/>
    <w:rsid w:val="00CF772A"/>
    <w:rsid w:val="00D00681"/>
    <w:rsid w:val="00D12930"/>
    <w:rsid w:val="00D17303"/>
    <w:rsid w:val="00D4319E"/>
    <w:rsid w:val="00D440A3"/>
    <w:rsid w:val="00D47A97"/>
    <w:rsid w:val="00D55EBB"/>
    <w:rsid w:val="00D653E2"/>
    <w:rsid w:val="00D730A5"/>
    <w:rsid w:val="00D8235B"/>
    <w:rsid w:val="00D82EF8"/>
    <w:rsid w:val="00D83F62"/>
    <w:rsid w:val="00D976A4"/>
    <w:rsid w:val="00DA3493"/>
    <w:rsid w:val="00DB446F"/>
    <w:rsid w:val="00DB4B91"/>
    <w:rsid w:val="00DB5AD2"/>
    <w:rsid w:val="00DB78CD"/>
    <w:rsid w:val="00DC07A3"/>
    <w:rsid w:val="00DC1351"/>
    <w:rsid w:val="00DC2544"/>
    <w:rsid w:val="00DD259F"/>
    <w:rsid w:val="00DE54F5"/>
    <w:rsid w:val="00DF173C"/>
    <w:rsid w:val="00DF4039"/>
    <w:rsid w:val="00DF4A31"/>
    <w:rsid w:val="00DF503A"/>
    <w:rsid w:val="00E0315D"/>
    <w:rsid w:val="00E05615"/>
    <w:rsid w:val="00E30A4D"/>
    <w:rsid w:val="00E44D05"/>
    <w:rsid w:val="00E454F7"/>
    <w:rsid w:val="00E473E9"/>
    <w:rsid w:val="00E60142"/>
    <w:rsid w:val="00E61CC7"/>
    <w:rsid w:val="00E62746"/>
    <w:rsid w:val="00E740A4"/>
    <w:rsid w:val="00E830F1"/>
    <w:rsid w:val="00E85195"/>
    <w:rsid w:val="00E869E6"/>
    <w:rsid w:val="00E937DE"/>
    <w:rsid w:val="00E95AD0"/>
    <w:rsid w:val="00EA1FB3"/>
    <w:rsid w:val="00EA321F"/>
    <w:rsid w:val="00EA4F56"/>
    <w:rsid w:val="00EA78F9"/>
    <w:rsid w:val="00EB35CA"/>
    <w:rsid w:val="00EB3735"/>
    <w:rsid w:val="00EB4262"/>
    <w:rsid w:val="00EB5974"/>
    <w:rsid w:val="00EB5EFF"/>
    <w:rsid w:val="00EC27B8"/>
    <w:rsid w:val="00EC2903"/>
    <w:rsid w:val="00EC3770"/>
    <w:rsid w:val="00EC48A7"/>
    <w:rsid w:val="00ED226D"/>
    <w:rsid w:val="00EE1828"/>
    <w:rsid w:val="00EE6D38"/>
    <w:rsid w:val="00EE7E57"/>
    <w:rsid w:val="00EF0B23"/>
    <w:rsid w:val="00F1128C"/>
    <w:rsid w:val="00F11E60"/>
    <w:rsid w:val="00F122F9"/>
    <w:rsid w:val="00F2353F"/>
    <w:rsid w:val="00F24ADF"/>
    <w:rsid w:val="00F32DD2"/>
    <w:rsid w:val="00F365F1"/>
    <w:rsid w:val="00F373FA"/>
    <w:rsid w:val="00F432AB"/>
    <w:rsid w:val="00F44E31"/>
    <w:rsid w:val="00F57DBB"/>
    <w:rsid w:val="00F65F5D"/>
    <w:rsid w:val="00F662AE"/>
    <w:rsid w:val="00F67D67"/>
    <w:rsid w:val="00F82257"/>
    <w:rsid w:val="00F9464E"/>
    <w:rsid w:val="00FA4B85"/>
    <w:rsid w:val="00FA7037"/>
    <w:rsid w:val="00FB019C"/>
    <w:rsid w:val="00FB65D8"/>
    <w:rsid w:val="00FC0BB2"/>
    <w:rsid w:val="00FC6F91"/>
    <w:rsid w:val="00FD08E5"/>
    <w:rsid w:val="00FD136B"/>
    <w:rsid w:val="00FE7393"/>
    <w:rsid w:val="00FE7CAD"/>
    <w:rsid w:val="00FF288D"/>
    <w:rsid w:val="00FF614F"/>
    <w:rsid w:val="00FF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CA8B"/>
  <w15:docId w15:val="{FB26082B-0329-46CE-893A-5A34BF38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595,bqiaagaaeyqcaaagiaiaaaobbqaaby8faaaaaaaaaaaaaaaaaaaaaaaaaaaaaaaaaaaaaaaaaaaaaaaaaaaaaaaaaaaaaaaaaaaaaaaaaaaaaaaaaaaaaaaaaaaaaaaaaaaaaaaaaaaaaaaaaaaaaaaaaaaaaaaaaaaaaaaaaaaaaaaaaaaaaaaaaaaaaaaaaaaaaaaaaaaaaaaaaaaaaaaaaaaaaaaaaaaaaaaa"/>
    <w:basedOn w:val="a"/>
    <w:rsid w:val="00084B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5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GRGXLIV&amp;n=136&amp;dst=100025" TargetMode="External"/><Relationship Id="rId18" Type="http://schemas.openxmlformats.org/officeDocument/2006/relationships/hyperlink" Target="https://login.consultant.ru/link/?req=doc&amp;base=LAW&amp;n=431617&amp;dst=100024" TargetMode="External"/><Relationship Id="rId26" Type="http://schemas.openxmlformats.org/officeDocument/2006/relationships/hyperlink" Target="https://login.consultant.ru/link/?req=doc&amp;base=PBI&amp;n=331937&amp;dst=10010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465535&amp;dst=10024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7304&amp;dst=100071" TargetMode="External"/><Relationship Id="rId17" Type="http://schemas.openxmlformats.org/officeDocument/2006/relationships/hyperlink" Target="https://login.consultant.ru/link/?req=doc&amp;base=LAW&amp;n=494990&amp;dst=12021" TargetMode="External"/><Relationship Id="rId25" Type="http://schemas.openxmlformats.org/officeDocument/2006/relationships/hyperlink" Target="https://login.consultant.ru/link/?req=doc&amp;base=QUEST&amp;n=195925&amp;dst=100007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44613&amp;dst=100062" TargetMode="External"/><Relationship Id="rId20" Type="http://schemas.openxmlformats.org/officeDocument/2006/relationships/hyperlink" Target="https://login.consultant.ru/link/?req=doc&amp;base=PAS&amp;n=837647&amp;dst=100024" TargetMode="External"/><Relationship Id="rId29" Type="http://schemas.openxmlformats.org/officeDocument/2006/relationships/hyperlink" Target="https://login.consultant.ru/link/?req=doc&amp;base=GRXXIII&amp;n=10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OCN&amp;n=1723794" TargetMode="External"/><Relationship Id="rId24" Type="http://schemas.openxmlformats.org/officeDocument/2006/relationships/hyperlink" Target="https://login.consultant.ru/link/?req=doc&amp;base=LAW&amp;n=493187&amp;dst=5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CJI&amp;n=119616" TargetMode="External"/><Relationship Id="rId23" Type="http://schemas.openxmlformats.org/officeDocument/2006/relationships/hyperlink" Target="https://login.consultant.ru/link/?req=doc&amp;base=LAW&amp;n=465535&amp;dst=100268" TargetMode="External"/><Relationship Id="rId28" Type="http://schemas.openxmlformats.org/officeDocument/2006/relationships/hyperlink" Target="https://login.consultant.ru/link/?req=doc&amp;base=PKBO&amp;n=61591&amp;dst=100128" TargetMode="External"/><Relationship Id="rId10" Type="http://schemas.openxmlformats.org/officeDocument/2006/relationships/hyperlink" Target="https://login.consultant.ru/link/?req=doc&amp;base=PBI&amp;n=247518&amp;dst=100014" TargetMode="External"/><Relationship Id="rId19" Type="http://schemas.openxmlformats.org/officeDocument/2006/relationships/hyperlink" Target="https://login.consultant.ru/link/?req=doc&amp;base=LAW&amp;n=494990&amp;dst=12021" TargetMode="Externa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PKBO&amp;n=57577" TargetMode="External"/><Relationship Id="rId22" Type="http://schemas.openxmlformats.org/officeDocument/2006/relationships/hyperlink" Target="https://login.consultant.ru/link/?req=doc&amp;base=LAW&amp;n=465535&amp;dst=100267" TargetMode="External"/><Relationship Id="rId27" Type="http://schemas.openxmlformats.org/officeDocument/2006/relationships/hyperlink" Target="https://login.consultant.ru/link/?req=doc&amp;base=QUEST&amp;n=196801" TargetMode="External"/><Relationship Id="rId30" Type="http://schemas.openxmlformats.org/officeDocument/2006/relationships/hyperlink" Target="https://login.consultant.ru/link/?req=doc&amp;base=LAW&amp;n=497176&amp;dst=211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274E-E31A-4F6A-93C3-ABD52ED75145}"/>
</file>

<file path=customXml/itemProps2.xml><?xml version="1.0" encoding="utf-8"?>
<ds:datastoreItem xmlns:ds="http://schemas.openxmlformats.org/officeDocument/2006/customXml" ds:itemID="{6EC766F4-7A43-4226-9EB8-ED0843B43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</dc:creator>
  <cp:lastModifiedBy>Кутузова Е.Г.</cp:lastModifiedBy>
  <cp:revision>9</cp:revision>
  <dcterms:created xsi:type="dcterms:W3CDTF">2025-07-17T14:02:00Z</dcterms:created>
  <dcterms:modified xsi:type="dcterms:W3CDTF">2025-07-18T06:53:00Z</dcterms:modified>
</cp:coreProperties>
</file>